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00" w:type="dxa"/>
        <w:jc w:val="center"/>
        <w:tblCellMar>
          <w:left w:w="0" w:type="dxa"/>
          <w:right w:w="0" w:type="dxa"/>
        </w:tblCellMar>
        <w:tblLook w:val="04A0" w:firstRow="1" w:lastRow="0" w:firstColumn="1" w:lastColumn="0" w:noHBand="0" w:noVBand="1"/>
      </w:tblPr>
      <w:tblGrid>
        <w:gridCol w:w="9638"/>
      </w:tblGrid>
      <w:tr w:rsidR="00034656" w:rsidRPr="00034656" w14:paraId="74C80146" w14:textId="77777777" w:rsidTr="00034656">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638"/>
            </w:tblGrid>
            <w:tr w:rsidR="00034656" w:rsidRPr="00034656" w14:paraId="251DE3B5" w14:textId="77777777">
              <w:trPr>
                <w:jc w:val="center"/>
              </w:trPr>
              <w:tc>
                <w:tcPr>
                  <w:tcW w:w="0" w:type="auto"/>
                </w:tcPr>
                <w:tbl>
                  <w:tblPr>
                    <w:tblW w:w="5000" w:type="pct"/>
                    <w:tblCellMar>
                      <w:left w:w="0" w:type="dxa"/>
                      <w:right w:w="0" w:type="dxa"/>
                    </w:tblCellMar>
                    <w:tblLook w:val="04A0" w:firstRow="1" w:lastRow="0" w:firstColumn="1" w:lastColumn="0" w:noHBand="0" w:noVBand="1"/>
                  </w:tblPr>
                  <w:tblGrid>
                    <w:gridCol w:w="9638"/>
                  </w:tblGrid>
                  <w:tr w:rsidR="00034656" w:rsidRPr="00034656" w14:paraId="71F1FF5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034656" w:rsidRPr="00034656" w14:paraId="53D0A06B"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034656" w:rsidRPr="00034656" w14:paraId="3AB901CB" w14:textId="77777777">
                                <w:tc>
                                  <w:tcPr>
                                    <w:tcW w:w="0" w:type="auto"/>
                                    <w:tcMar>
                                      <w:top w:w="0" w:type="dxa"/>
                                      <w:left w:w="270" w:type="dxa"/>
                                      <w:bottom w:w="135" w:type="dxa"/>
                                      <w:right w:w="270" w:type="dxa"/>
                                    </w:tcMar>
                                    <w:hideMark/>
                                  </w:tcPr>
                                  <w:p w14:paraId="3E4D68C4" w14:textId="7F5C6144" w:rsidR="00034656" w:rsidRPr="00034656" w:rsidRDefault="00034656" w:rsidP="00034656">
                                    <w:pPr>
                                      <w:rPr>
                                        <w:b/>
                                        <w:bCs/>
                                        <w:sz w:val="44"/>
                                        <w:szCs w:val="44"/>
                                        <w:lang w:val="en-US"/>
                                      </w:rPr>
                                    </w:pPr>
                                    <w:r w:rsidRPr="00034656">
                                      <w:rPr>
                                        <w:b/>
                                        <w:bCs/>
                                        <w:sz w:val="44"/>
                                        <w:szCs w:val="44"/>
                                        <w:lang w:val="en-US"/>
                                      </w:rPr>
                                      <w:t>APRIL CEPI NEWSLETTER</w:t>
                                    </w:r>
                                    <w:r w:rsidRPr="00034656">
                                      <w:rPr>
                                        <w:lang w:val="en-US"/>
                                      </w:rPr>
                                      <w:br/>
                                      <w:t>Welcome to your new CEPI newsletter. The CEPI secretariat reworked the newsletter to offer you the same quality of content in a more easily navigable format. You will find below this editorial the overview of the different sections of this newsletter which will take you directly to the information you are looking for.</w:t>
                                    </w:r>
                                    <w:r w:rsidRPr="00034656">
                                      <w:rPr>
                                        <w:lang w:val="en-US"/>
                                      </w:rPr>
                                      <w:br/>
                                      <w:t xml:space="preserve">Last week, CEPI finalized its </w:t>
                                    </w:r>
                                    <w:hyperlink r:id="rId5" w:tgtFrame="_blank" w:history="1">
                                      <w:r w:rsidRPr="00034656">
                                        <w:rPr>
                                          <w:rStyle w:val="Collegamentoipertestuale"/>
                                          <w:lang w:val="en-US"/>
                                        </w:rPr>
                                        <w:t>position paper</w:t>
                                      </w:r>
                                    </w:hyperlink>
                                    <w:r w:rsidRPr="00034656">
                                      <w:rPr>
                                        <w:lang w:val="en-US"/>
                                      </w:rPr>
                                      <w:t xml:space="preserve"> on the European Media and Audiovisual Action Plan, and we already had the chance to meet several MEPs' offices to discuss the challenges faced by independent producers in Europe.</w:t>
                                    </w:r>
                                    <w:r w:rsidRPr="00034656">
                                      <w:rPr>
                                        <w:lang w:val="en-US"/>
                                      </w:rPr>
                                      <w:br/>
                                      <w:t xml:space="preserve">Unlike what was announced in our last communication, the European Commission has still not communicated around the guidelines on the protection of copyrighted material uploaded on online platforms (article 17). While we understand that they should be published anytime, a delay announced in the court of justice of the EU on the case opposing Poland and the European Commission on this very article 17 could further </w:t>
                                    </w:r>
                                    <w:proofErr w:type="spellStart"/>
                                    <w:r w:rsidRPr="00034656">
                                      <w:rPr>
                                        <w:lang w:val="en-US"/>
                                      </w:rPr>
                                      <w:t>slow down</w:t>
                                    </w:r>
                                    <w:proofErr w:type="spellEnd"/>
                                    <w:r w:rsidRPr="00034656">
                                      <w:rPr>
                                        <w:lang w:val="en-US"/>
                                      </w:rPr>
                                      <w:t xml:space="preserve"> the adoption of the guidelines. CEPI wrote an </w:t>
                                    </w:r>
                                    <w:hyperlink r:id="rId6" w:tgtFrame="_blank" w:history="1">
                                      <w:r w:rsidRPr="00034656">
                                        <w:rPr>
                                          <w:rStyle w:val="Collegamentoipertestuale"/>
                                          <w:lang w:val="en-US"/>
                                        </w:rPr>
                                        <w:t>article</w:t>
                                      </w:r>
                                    </w:hyperlink>
                                    <w:r w:rsidRPr="00034656">
                                      <w:rPr>
                                        <w:lang w:val="en-US"/>
                                      </w:rPr>
                                      <w:t xml:space="preserve"> about the state of play on this issue. In addition, the industry remains extremely concerned by the work on the implementation of the copyright directive in Germany and signed a joint letter to alert on the issue.</w:t>
                                    </w:r>
                                    <w:r w:rsidRPr="00034656">
                                      <w:rPr>
                                        <w:lang w:val="en-US"/>
                                      </w:rPr>
                                      <w:br/>
                                      <w:t xml:space="preserve">Work on the Digital Services Act (DSA), a proposal meant to provide tools for right holders to protect their content on online platforms, the European parliament has resolved the </w:t>
                                    </w:r>
                                    <w:proofErr w:type="gramStart"/>
                                    <w:r w:rsidRPr="00034656">
                                      <w:rPr>
                                        <w:lang w:val="en-US"/>
                                      </w:rPr>
                                      <w:t>long debated</w:t>
                                    </w:r>
                                    <w:proofErr w:type="gramEnd"/>
                                    <w:r w:rsidRPr="00034656">
                                      <w:rPr>
                                        <w:lang w:val="en-US"/>
                                      </w:rPr>
                                      <w:t xml:space="preserve"> committee competence on the file. Find out more in the DSA section.</w:t>
                                    </w:r>
                                    <w:r w:rsidRPr="00034656">
                                      <w:rPr>
                                        <w:lang w:val="en-US"/>
                                      </w:rPr>
                                      <w:br/>
                                      <w:t>CEPI and other trade associations co-signed a letter (</w:t>
                                    </w:r>
                                    <w:hyperlink r:id="rId7" w:tgtFrame="_blank" w:history="1">
                                      <w:r w:rsidRPr="00034656">
                                        <w:rPr>
                                          <w:rStyle w:val="Collegamentoipertestuale"/>
                                          <w:lang w:val="en-US"/>
                                        </w:rPr>
                                        <w:t>here attached</w:t>
                                      </w:r>
                                    </w:hyperlink>
                                    <w:r w:rsidRPr="00034656">
                                      <w:rPr>
                                        <w:lang w:val="en-US"/>
                                      </w:rPr>
                                      <w:t>) to call for the CULT committee, in charge of cultural affairs, including audiovisual, to get a significant role in the debate to come.</w:t>
                                    </w:r>
                                    <w:r w:rsidRPr="00034656">
                                      <w:rPr>
                                        <w:lang w:val="en-US"/>
                                      </w:rPr>
                                      <w:br/>
                                      <w:t xml:space="preserve">In parallel, the Digital Markets Act (DMA) which develops the concept of gatekeeper raises a lot of attention. While VOD platforms are not being covered in the scope of the proposal, the question whether such platforms can be considered as gatekeepers is increasingly discussed. CEPI attended an event organized by the European Audiovisual Observatory on the issue last week. You can watch the </w:t>
                                    </w:r>
                                    <w:hyperlink r:id="rId8" w:tgtFrame="_blank" w:history="1">
                                      <w:r w:rsidRPr="00034656">
                                        <w:rPr>
                                          <w:rStyle w:val="Collegamentoipertestuale"/>
                                          <w:lang w:val="en-US"/>
                                        </w:rPr>
                                        <w:t>recording of the event</w:t>
                                      </w:r>
                                    </w:hyperlink>
                                    <w:r w:rsidRPr="00034656">
                                      <w:rPr>
                                        <w:lang w:val="en-US"/>
                                      </w:rPr>
                                      <w:t>. CEPI will soon organize a webinar on the relationship between producers and streaming platform. Keep an eye on your email for more details rapidly.</w:t>
                                    </w:r>
                                    <w:r w:rsidRPr="00034656">
                                      <w:rPr>
                                        <w:lang w:val="en-US"/>
                                      </w:rPr>
                                      <w:br/>
                                      <w:t xml:space="preserve">CEPI has launched a new survey on the implementation of the Audiovisual Services Directive (AVMSD) in Member States. This survey is extremely important to help us understand the situation in each country, </w:t>
                                    </w:r>
                                    <w:proofErr w:type="gramStart"/>
                                    <w:r w:rsidRPr="00034656">
                                      <w:rPr>
                                        <w:lang w:val="en-US"/>
                                      </w:rPr>
                                      <w:t>in particular regarding</w:t>
                                    </w:r>
                                    <w:proofErr w:type="gramEnd"/>
                                    <w:r w:rsidRPr="00034656">
                                      <w:rPr>
                                        <w:lang w:val="en-US"/>
                                      </w:rPr>
                                      <w:t xml:space="preserve"> any new investment obligations the VOD and other OTT actors are now subject to. </w:t>
                                    </w:r>
                                    <w:hyperlink r:id="rId9" w:tgtFrame="_blank" w:history="1">
                                      <w:proofErr w:type="gramStart"/>
                                      <w:r w:rsidRPr="00034656">
                                        <w:rPr>
                                          <w:rStyle w:val="Collegamentoipertestuale"/>
                                          <w:lang w:val="en-US"/>
                                        </w:rPr>
                                        <w:t>Don’t</w:t>
                                      </w:r>
                                      <w:proofErr w:type="gramEnd"/>
                                      <w:r w:rsidRPr="00034656">
                                        <w:rPr>
                                          <w:rStyle w:val="Collegamentoipertestuale"/>
                                          <w:lang w:val="en-US"/>
                                        </w:rPr>
                                        <w:t xml:space="preserve"> forget to submit your answers before the 7th of May!</w:t>
                                      </w:r>
                                    </w:hyperlink>
                                    <w:r w:rsidRPr="00034656">
                                      <w:rPr>
                                        <w:lang w:val="en-US"/>
                                      </w:rPr>
                                      <w:br/>
                                      <w:t>Finally, after the launch of the Online Interactive Risk Assessment tool (</w:t>
                                    </w:r>
                                    <w:proofErr w:type="spellStart"/>
                                    <w:r w:rsidRPr="00034656">
                                      <w:rPr>
                                        <w:lang w:val="en-US"/>
                                      </w:rPr>
                                      <w:t>OiRA</w:t>
                                    </w:r>
                                    <w:proofErr w:type="spellEnd"/>
                                    <w:r w:rsidRPr="00034656">
                                      <w:rPr>
                                        <w:lang w:val="en-US"/>
                                      </w:rPr>
                                      <w:t xml:space="preserve">) for audiovisual production earlier in April, CEPI is now engaging in a new project on environmental sustainability. Many audiovisual production companies across and beyond Europe have already embraced pro-actively environment in their daily work practices which contribute to lower production costs, enhanced productivity, and increased health and safety at work. This project will identify these good </w:t>
                                    </w:r>
                                    <w:proofErr w:type="gramStart"/>
                                    <w:r w:rsidRPr="00034656">
                                      <w:rPr>
                                        <w:lang w:val="en-US"/>
                                      </w:rPr>
                                      <w:t>practices, and</w:t>
                                    </w:r>
                                    <w:proofErr w:type="gramEnd"/>
                                    <w:r w:rsidRPr="00034656">
                                      <w:rPr>
                                        <w:lang w:val="en-US"/>
                                      </w:rPr>
                                      <w:t xml:space="preserve"> help producers to adopt more environmental friendly practices with the development of a guide on how to enhance environmental sustainability in simple and straightforward steps. More information will soon follow by email.</w:t>
                                    </w:r>
                                    <w:r w:rsidRPr="00034656">
                                      <w:rPr>
                                        <w:lang w:val="en-US"/>
                                      </w:rPr>
                                      <w:br/>
                                      <w:t>We hope you will enjoy this April 2021 CEPI newsletter and wish you the best for the month to come.</w:t>
                                    </w:r>
                                    <w:r w:rsidRPr="00034656">
                                      <w:rPr>
                                        <w:lang w:val="en-US"/>
                                      </w:rPr>
                                      <w:br/>
                                      <w:t>The CEPI Secretariat</w:t>
                                    </w:r>
                                  </w:p>
                                </w:tc>
                              </w:tr>
                            </w:tbl>
                            <w:p w14:paraId="6686935F" w14:textId="77777777" w:rsidR="00034656" w:rsidRPr="00034656" w:rsidRDefault="00034656" w:rsidP="00034656">
                              <w:pPr>
                                <w:rPr>
                                  <w:lang w:val="en-US"/>
                                </w:rPr>
                              </w:pPr>
                            </w:p>
                          </w:tc>
                        </w:tr>
                      </w:tbl>
                      <w:p w14:paraId="05A6FAD9" w14:textId="77777777" w:rsidR="00034656" w:rsidRPr="00034656" w:rsidRDefault="00034656" w:rsidP="00034656">
                        <w:pPr>
                          <w:rPr>
                            <w:lang w:val="en-US"/>
                          </w:rPr>
                        </w:pPr>
                      </w:p>
                    </w:tc>
                  </w:tr>
                </w:tbl>
                <w:p w14:paraId="6BDE9D40" w14:textId="77777777" w:rsidR="00034656" w:rsidRPr="00034656" w:rsidRDefault="00034656" w:rsidP="00034656">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034656" w:rsidRPr="00034656" w14:paraId="712DF21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819"/>
                          <w:gridCol w:w="4819"/>
                        </w:tblGrid>
                        <w:tr w:rsidR="00034656" w:rsidRPr="00034656" w14:paraId="6070BCEF" w14:textId="77777777">
                          <w:tc>
                            <w:tcPr>
                              <w:tcW w:w="4500" w:type="dxa"/>
                              <w:hideMark/>
                            </w:tcPr>
                            <w:tbl>
                              <w:tblPr>
                                <w:tblpPr w:leftFromText="45" w:rightFromText="45" w:vertAnchor="text"/>
                                <w:tblW w:w="4500" w:type="dxa"/>
                                <w:tblCellMar>
                                  <w:left w:w="0" w:type="dxa"/>
                                  <w:right w:w="0" w:type="dxa"/>
                                </w:tblCellMar>
                                <w:tblLook w:val="04A0" w:firstRow="1" w:lastRow="0" w:firstColumn="1" w:lastColumn="0" w:noHBand="0" w:noVBand="1"/>
                              </w:tblPr>
                              <w:tblGrid>
                                <w:gridCol w:w="4500"/>
                              </w:tblGrid>
                              <w:tr w:rsidR="00034656" w:rsidRPr="00034656" w14:paraId="798C699C" w14:textId="77777777">
                                <w:tc>
                                  <w:tcPr>
                                    <w:tcW w:w="0" w:type="auto"/>
                                    <w:tcMar>
                                      <w:top w:w="0" w:type="dxa"/>
                                      <w:left w:w="270" w:type="dxa"/>
                                      <w:bottom w:w="135" w:type="dxa"/>
                                      <w:right w:w="270" w:type="dxa"/>
                                    </w:tcMar>
                                    <w:hideMark/>
                                  </w:tcPr>
                                  <w:p w14:paraId="564393DD" w14:textId="77777777" w:rsidR="00034656" w:rsidRPr="00034656" w:rsidRDefault="00034656" w:rsidP="00034656">
                                    <w:pPr>
                                      <w:rPr>
                                        <w:lang w:val="en-US"/>
                                      </w:rPr>
                                    </w:pPr>
                                    <w:r w:rsidRPr="00034656">
                                      <w:rPr>
                                        <w:b/>
                                        <w:bCs/>
                                        <w:lang w:val="en-US"/>
                                      </w:rPr>
                                      <w:t>Sections in this newsletter:</w:t>
                                    </w:r>
                                    <w:r w:rsidRPr="00034656">
                                      <w:rPr>
                                        <w:lang w:val="en-US"/>
                                      </w:rPr>
                                      <w:br/>
                                      <w:t>-</w:t>
                                    </w:r>
                                    <w:hyperlink w:anchor="Latest_from_the_EU" w:tgtFrame="_blank" w:history="1">
                                      <w:r w:rsidRPr="00034656">
                                        <w:rPr>
                                          <w:rStyle w:val="Collegamentoipertestuale"/>
                                          <w:lang w:val="en-US"/>
                                        </w:rPr>
                                        <w:t xml:space="preserve"> Latest from the EU</w:t>
                                      </w:r>
                                    </w:hyperlink>
                                    <w:r w:rsidRPr="00034656">
                                      <w:rPr>
                                        <w:lang w:val="en-US"/>
                                      </w:rPr>
                                      <w:br/>
                                      <w:t xml:space="preserve">- </w:t>
                                    </w:r>
                                    <w:hyperlink w:anchor="Covid_19" w:tgtFrame="_blank" w:history="1">
                                      <w:r w:rsidRPr="00034656">
                                        <w:rPr>
                                          <w:rStyle w:val="Collegamentoipertestuale"/>
                                          <w:lang w:val="en-US"/>
                                        </w:rPr>
                                        <w:t>COVID 19: Impact on the sector</w:t>
                                      </w:r>
                                    </w:hyperlink>
                                    <w:r w:rsidRPr="00034656">
                                      <w:rPr>
                                        <w:lang w:val="en-US"/>
                                      </w:rPr>
                                      <w:br/>
                                      <w:t xml:space="preserve">- </w:t>
                                    </w:r>
                                    <w:hyperlink w:anchor="Latest_on_AV_industry" w:tgtFrame="_blank" w:history="1">
                                      <w:r w:rsidRPr="00034656">
                                        <w:rPr>
                                          <w:rStyle w:val="Collegamentoipertestuale"/>
                                          <w:lang w:val="en-US"/>
                                        </w:rPr>
                                        <w:t>Latest on the AV industry</w:t>
                                      </w:r>
                                    </w:hyperlink>
                                    <w:r w:rsidRPr="00034656">
                                      <w:rPr>
                                        <w:lang w:val="en-US"/>
                                      </w:rPr>
                                      <w:br/>
                                    </w:r>
                                    <w:r w:rsidRPr="00034656">
                                      <w:rPr>
                                        <w:lang w:val="en-US"/>
                                      </w:rPr>
                                      <w:lastRenderedPageBreak/>
                                      <w:t xml:space="preserve">- </w:t>
                                    </w:r>
                                    <w:hyperlink w:anchor="Copyright" w:tgtFrame="_blank" w:history="1">
                                      <w:r w:rsidRPr="00034656">
                                        <w:rPr>
                                          <w:rStyle w:val="Collegamentoipertestuale"/>
                                          <w:lang w:val="en-US"/>
                                        </w:rPr>
                                        <w:t>Copyright</w:t>
                                      </w:r>
                                    </w:hyperlink>
                                    <w:r w:rsidRPr="00034656">
                                      <w:rPr>
                                        <w:lang w:val="en-US"/>
                                      </w:rPr>
                                      <w:br/>
                                      <w:t xml:space="preserve">- </w:t>
                                    </w:r>
                                    <w:hyperlink w:anchor="DSA_&amp;_platform" w:tgtFrame="_blank" w:history="1">
                                      <w:r w:rsidRPr="00034656">
                                        <w:rPr>
                                          <w:rStyle w:val="Collegamentoipertestuale"/>
                                          <w:lang w:val="en-US"/>
                                        </w:rPr>
                                        <w:t>Digital Services Act (DSA) &amp; Digital Platform Regulation</w:t>
                                      </w:r>
                                    </w:hyperlink>
                                    <w:r w:rsidRPr="00034656">
                                      <w:rPr>
                                        <w:lang w:val="en-US"/>
                                      </w:rPr>
                                      <w:br/>
                                      <w:t xml:space="preserve">- </w:t>
                                    </w:r>
                                    <w:hyperlink w:anchor="Piracy" w:tgtFrame="_blank" w:history="1">
                                      <w:r w:rsidRPr="00034656">
                                        <w:rPr>
                                          <w:rStyle w:val="Collegamentoipertestuale"/>
                                          <w:lang w:val="en-US"/>
                                        </w:rPr>
                                        <w:t>Piracy</w:t>
                                      </w:r>
                                    </w:hyperlink>
                                    <w:r w:rsidRPr="00034656">
                                      <w:rPr>
                                        <w:lang w:val="en-US"/>
                                      </w:rPr>
                                      <w:t xml:space="preserve"> </w:t>
                                    </w:r>
                                  </w:p>
                                </w:tc>
                              </w:tr>
                            </w:tbl>
                            <w:p w14:paraId="1ABC8E32" w14:textId="77777777" w:rsidR="00034656" w:rsidRPr="00034656" w:rsidRDefault="00034656" w:rsidP="00034656">
                              <w:pPr>
                                <w:rPr>
                                  <w:lang w:val="en-US"/>
                                </w:rPr>
                              </w:pPr>
                            </w:p>
                          </w:tc>
                          <w:tc>
                            <w:tcPr>
                              <w:tcW w:w="4500" w:type="dxa"/>
                              <w:hideMark/>
                            </w:tcPr>
                            <w:tbl>
                              <w:tblPr>
                                <w:tblpPr w:leftFromText="45" w:rightFromText="45" w:vertAnchor="text"/>
                                <w:tblW w:w="4500" w:type="dxa"/>
                                <w:tblCellMar>
                                  <w:left w:w="0" w:type="dxa"/>
                                  <w:right w:w="0" w:type="dxa"/>
                                </w:tblCellMar>
                                <w:tblLook w:val="04A0" w:firstRow="1" w:lastRow="0" w:firstColumn="1" w:lastColumn="0" w:noHBand="0" w:noVBand="1"/>
                              </w:tblPr>
                              <w:tblGrid>
                                <w:gridCol w:w="4500"/>
                              </w:tblGrid>
                              <w:tr w:rsidR="00034656" w:rsidRPr="00034656" w14:paraId="155DB35B" w14:textId="77777777">
                                <w:tc>
                                  <w:tcPr>
                                    <w:tcW w:w="0" w:type="auto"/>
                                    <w:tcMar>
                                      <w:top w:w="0" w:type="dxa"/>
                                      <w:left w:w="270" w:type="dxa"/>
                                      <w:bottom w:w="135" w:type="dxa"/>
                                      <w:right w:w="270" w:type="dxa"/>
                                    </w:tcMar>
                                    <w:hideMark/>
                                  </w:tcPr>
                                  <w:p w14:paraId="4EA7C5D7" w14:textId="77777777" w:rsidR="00034656" w:rsidRPr="00034656" w:rsidRDefault="00034656" w:rsidP="00034656">
                                    <w:pPr>
                                      <w:rPr>
                                        <w:lang w:val="en-US"/>
                                      </w:rPr>
                                    </w:pPr>
                                    <w:r w:rsidRPr="00034656">
                                      <w:rPr>
                                        <w:lang w:val="en-US"/>
                                      </w:rPr>
                                      <w:lastRenderedPageBreak/>
                                      <w:t xml:space="preserve">- </w:t>
                                    </w:r>
                                    <w:hyperlink w:anchor="Territoriality" w:tgtFrame="_blank" w:history="1">
                                      <w:r w:rsidRPr="00034656">
                                        <w:rPr>
                                          <w:rStyle w:val="Collegamentoipertestuale"/>
                                          <w:lang w:val="en-US"/>
                                        </w:rPr>
                                        <w:t>Territoriality</w:t>
                                      </w:r>
                                    </w:hyperlink>
                                    <w:r w:rsidRPr="00034656">
                                      <w:rPr>
                                        <w:lang w:val="en-US"/>
                                      </w:rPr>
                                      <w:br/>
                                    </w:r>
                                    <w:hyperlink w:anchor="Audiovisual_platform" w:tgtFrame="_blank" w:history="1">
                                      <w:r w:rsidRPr="00034656">
                                        <w:rPr>
                                          <w:rStyle w:val="Collegamentoipertestuale"/>
                                          <w:lang w:val="en-US"/>
                                        </w:rPr>
                                        <w:t xml:space="preserve">- </w:t>
                                      </w:r>
                                    </w:hyperlink>
                                    <w:hyperlink w:anchor="AV_platforms" w:tgtFrame="_blank" w:history="1">
                                      <w:r w:rsidRPr="00034656">
                                        <w:rPr>
                                          <w:rStyle w:val="Collegamentoipertestuale"/>
                                          <w:lang w:val="en-US"/>
                                        </w:rPr>
                                        <w:t>Audiovisual platforms</w:t>
                                      </w:r>
                                    </w:hyperlink>
                                    <w:r w:rsidRPr="00034656">
                                      <w:rPr>
                                        <w:lang w:val="en-US"/>
                                      </w:rPr>
                                      <w:br/>
                                    </w:r>
                                    <w:hyperlink w:anchor="Film_&amp;_TV" w:tgtFrame="_blank" w:history="1">
                                      <w:r w:rsidRPr="00034656">
                                        <w:rPr>
                                          <w:rStyle w:val="Collegamentoipertestuale"/>
                                          <w:lang w:val="en-US"/>
                                        </w:rPr>
                                        <w:t xml:space="preserve">- </w:t>
                                      </w:r>
                                    </w:hyperlink>
                                    <w:hyperlink w:anchor="Cinema_&amp;_TV" w:tgtFrame="_blank" w:history="1">
                                      <w:r w:rsidRPr="00034656">
                                        <w:rPr>
                                          <w:rStyle w:val="Collegamentoipertestuale"/>
                                          <w:lang w:val="en-US"/>
                                        </w:rPr>
                                        <w:t>Film and TV</w:t>
                                      </w:r>
                                    </w:hyperlink>
                                    <w:r w:rsidRPr="00034656">
                                      <w:rPr>
                                        <w:lang w:val="en-US"/>
                                      </w:rPr>
                                      <w:br/>
                                    </w:r>
                                    <w:hyperlink w:anchor="festival" w:tgtFrame="_blank" w:history="1">
                                      <w:r w:rsidRPr="00034656">
                                        <w:rPr>
                                          <w:rStyle w:val="Collegamentoipertestuale"/>
                                          <w:lang w:val="en-US"/>
                                        </w:rPr>
                                        <w:t xml:space="preserve">- </w:t>
                                      </w:r>
                                    </w:hyperlink>
                                    <w:hyperlink w:anchor="Festivals" w:tgtFrame="_blank" w:history="1">
                                      <w:r w:rsidRPr="00034656">
                                        <w:rPr>
                                          <w:rStyle w:val="Collegamentoipertestuale"/>
                                          <w:lang w:val="en-US"/>
                                        </w:rPr>
                                        <w:t>Festival</w:t>
                                      </w:r>
                                    </w:hyperlink>
                                    <w:r w:rsidRPr="00034656">
                                      <w:rPr>
                                        <w:lang w:val="en-US"/>
                                      </w:rPr>
                                      <w:br/>
                                    </w:r>
                                    <w:hyperlink w:anchor="recent_studies" w:tgtFrame="_blank" w:history="1">
                                      <w:r w:rsidRPr="00034656">
                                        <w:rPr>
                                          <w:rStyle w:val="Collegamentoipertestuale"/>
                                          <w:lang w:val="en-US"/>
                                        </w:rPr>
                                        <w:t xml:space="preserve">- </w:t>
                                      </w:r>
                                    </w:hyperlink>
                                    <w:hyperlink w:anchor="recent_studies" w:tgtFrame="_blank" w:history="1">
                                      <w:r w:rsidRPr="00034656">
                                        <w:rPr>
                                          <w:rStyle w:val="Collegamentoipertestuale"/>
                                          <w:lang w:val="en-US"/>
                                        </w:rPr>
                                        <w:t>Recent studies</w:t>
                                      </w:r>
                                    </w:hyperlink>
                                    <w:r w:rsidRPr="00034656">
                                      <w:rPr>
                                        <w:lang w:val="en-US"/>
                                      </w:rPr>
                                      <w:br/>
                                    </w:r>
                                    <w:hyperlink w:anchor="Events" w:tgtFrame="_blank" w:history="1">
                                      <w:r w:rsidRPr="00034656">
                                        <w:rPr>
                                          <w:rStyle w:val="Collegamentoipertestuale"/>
                                          <w:lang w:val="en-US"/>
                                        </w:rPr>
                                        <w:t>- Events</w:t>
                                      </w:r>
                                    </w:hyperlink>
                                    <w:r w:rsidRPr="00034656">
                                      <w:rPr>
                                        <w:lang w:val="en-US"/>
                                      </w:rPr>
                                      <w:br/>
                                    </w:r>
                                    <w:hyperlink w:anchor="Interesting_links" w:tgtFrame="_blank" w:history="1">
                                      <w:r w:rsidRPr="00034656">
                                        <w:rPr>
                                          <w:rStyle w:val="Collegamentoipertestuale"/>
                                          <w:lang w:val="en-US"/>
                                        </w:rPr>
                                        <w:t>- Interesting links</w:t>
                                      </w:r>
                                    </w:hyperlink>
                                    <w:r w:rsidRPr="00034656">
                                      <w:rPr>
                                        <w:lang w:val="en-US"/>
                                      </w:rPr>
                                      <w:t xml:space="preserve"> </w:t>
                                    </w:r>
                                  </w:p>
                                </w:tc>
                              </w:tr>
                            </w:tbl>
                            <w:p w14:paraId="46B67343" w14:textId="77777777" w:rsidR="00034656" w:rsidRPr="00034656" w:rsidRDefault="00034656" w:rsidP="00034656">
                              <w:pPr>
                                <w:rPr>
                                  <w:lang w:val="en-US"/>
                                </w:rPr>
                              </w:pPr>
                            </w:p>
                          </w:tc>
                        </w:tr>
                      </w:tbl>
                      <w:p w14:paraId="600D16BB" w14:textId="77777777" w:rsidR="00034656" w:rsidRPr="00034656" w:rsidRDefault="00034656" w:rsidP="00034656">
                        <w:pPr>
                          <w:rPr>
                            <w:lang w:val="en-US"/>
                          </w:rPr>
                        </w:pPr>
                      </w:p>
                    </w:tc>
                  </w:tr>
                </w:tbl>
                <w:p w14:paraId="0AACC38F" w14:textId="77777777" w:rsidR="00034656" w:rsidRPr="00034656" w:rsidRDefault="00034656" w:rsidP="00034656">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034656" w:rsidRPr="00034656" w14:paraId="703D34D2"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21"/>
                          <w:gridCol w:w="9617"/>
                        </w:tblGrid>
                        <w:tr w:rsidR="00034656" w:rsidRPr="00034656" w14:paraId="2B966142" w14:textId="77777777">
                          <w:trPr>
                            <w:jc w:val="center"/>
                            <w:hidden/>
                          </w:trPr>
                          <w:tc>
                            <w:tcPr>
                              <w:tcW w:w="0" w:type="auto"/>
                              <w:hideMark/>
                            </w:tcPr>
                            <w:p w14:paraId="20D6F3C8" w14:textId="77777777" w:rsidR="00034656" w:rsidRPr="00034656" w:rsidRDefault="00034656" w:rsidP="00034656">
                              <w:pPr>
                                <w:rPr>
                                  <w:vanish/>
                                  <w:lang w:val="en-US"/>
                                </w:rPr>
                              </w:pPr>
                            </w:p>
                          </w:tc>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17"/>
                              </w:tblGrid>
                              <w:tr w:rsidR="00034656" w:rsidRPr="00034656" w14:paraId="4EF7B1AE" w14:textId="77777777">
                                <w:tc>
                                  <w:tcPr>
                                    <w:tcW w:w="0" w:type="auto"/>
                                    <w:tcMar>
                                      <w:top w:w="135" w:type="dxa"/>
                                      <w:left w:w="270" w:type="dxa"/>
                                      <w:bottom w:w="135" w:type="dxa"/>
                                      <w:right w:w="270" w:type="dxa"/>
                                    </w:tcMar>
                                    <w:vAlign w:val="center"/>
                                    <w:hideMark/>
                                  </w:tcPr>
                                  <w:tbl>
                                    <w:tblPr>
                                      <w:tblW w:w="5000" w:type="pct"/>
                                      <w:shd w:val="clear" w:color="auto" w:fill="4CAAD8"/>
                                      <w:tblLook w:val="04A0" w:firstRow="1" w:lastRow="0" w:firstColumn="1" w:lastColumn="0" w:noHBand="0" w:noVBand="1"/>
                                    </w:tblPr>
                                    <w:tblGrid>
                                      <w:gridCol w:w="9077"/>
                                    </w:tblGrid>
                                    <w:tr w:rsidR="00034656" w:rsidRPr="00034656" w14:paraId="194B6E3D" w14:textId="77777777">
                                      <w:tc>
                                        <w:tcPr>
                                          <w:tcW w:w="0" w:type="auto"/>
                                          <w:shd w:val="clear" w:color="auto" w:fill="4CAAD8"/>
                                          <w:tcMar>
                                            <w:top w:w="270" w:type="dxa"/>
                                            <w:left w:w="270" w:type="dxa"/>
                                            <w:bottom w:w="270" w:type="dxa"/>
                                            <w:right w:w="270" w:type="dxa"/>
                                          </w:tcMar>
                                          <w:hideMark/>
                                        </w:tcPr>
                                        <w:p w14:paraId="71530749" w14:textId="77777777" w:rsidR="00034656" w:rsidRPr="00034656" w:rsidRDefault="00034656" w:rsidP="00034656">
                                          <w:pPr>
                                            <w:rPr>
                                              <w:lang w:val="en-US"/>
                                            </w:rPr>
                                          </w:pPr>
                                          <w:r w:rsidRPr="00034656">
                                            <w:rPr>
                                              <w:lang w:val="en-US"/>
                                            </w:rPr>
                                            <w:t xml:space="preserve">Latest from the EU </w:t>
                                          </w:r>
                                          <w:bookmarkStart w:id="0" w:name="Latest_from_the_EU"/>
                                          <w:bookmarkEnd w:id="0"/>
                                        </w:p>
                                      </w:tc>
                                    </w:tr>
                                  </w:tbl>
                                  <w:p w14:paraId="7DD0D13B" w14:textId="77777777" w:rsidR="00034656" w:rsidRPr="00034656" w:rsidRDefault="00034656" w:rsidP="00034656">
                                    <w:pPr>
                                      <w:rPr>
                                        <w:lang w:val="en-US"/>
                                      </w:rPr>
                                    </w:pPr>
                                  </w:p>
                                </w:tc>
                              </w:tr>
                            </w:tbl>
                            <w:p w14:paraId="0F6833C2" w14:textId="77777777" w:rsidR="00034656" w:rsidRPr="00034656" w:rsidRDefault="00034656" w:rsidP="00034656">
                              <w:pPr>
                                <w:rPr>
                                  <w:lang w:val="en-US"/>
                                </w:rPr>
                              </w:pPr>
                            </w:p>
                          </w:tc>
                        </w:tr>
                      </w:tbl>
                      <w:p w14:paraId="431DFB44" w14:textId="77777777" w:rsidR="00034656" w:rsidRPr="00034656" w:rsidRDefault="00034656" w:rsidP="00034656">
                        <w:pPr>
                          <w:rPr>
                            <w:lang w:val="en-US"/>
                          </w:rPr>
                        </w:pPr>
                      </w:p>
                    </w:tc>
                  </w:tr>
                </w:tbl>
                <w:p w14:paraId="77204350" w14:textId="77777777" w:rsidR="00034656" w:rsidRPr="00034656" w:rsidRDefault="00034656" w:rsidP="00034656">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034656" w:rsidRPr="00034656" w14:paraId="2EF02AB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034656" w:rsidRPr="00034656" w14:paraId="442E91D3"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034656" w:rsidRPr="00034656" w14:paraId="7E20167C" w14:textId="77777777">
                                <w:tc>
                                  <w:tcPr>
                                    <w:tcW w:w="0" w:type="auto"/>
                                    <w:tcMar>
                                      <w:top w:w="0" w:type="dxa"/>
                                      <w:left w:w="270" w:type="dxa"/>
                                      <w:bottom w:w="135" w:type="dxa"/>
                                      <w:right w:w="270" w:type="dxa"/>
                                    </w:tcMar>
                                    <w:hideMark/>
                                  </w:tcPr>
                                  <w:p w14:paraId="2BC34AFA" w14:textId="6754F056" w:rsidR="00034656" w:rsidRPr="00034656" w:rsidRDefault="00034656" w:rsidP="00034656">
                                    <w:pPr>
                                      <w:rPr>
                                        <w:lang w:val="en-US"/>
                                      </w:rPr>
                                    </w:pPr>
                                    <w:r w:rsidRPr="00034656">
                                      <w:rPr>
                                        <w:lang w:val="en-US"/>
                                      </w:rPr>
                                      <w:drawing>
                                        <wp:anchor distT="0" distB="0" distL="0" distR="0" simplePos="0" relativeHeight="251659264" behindDoc="0" locked="0" layoutInCell="1" allowOverlap="0" wp14:anchorId="66BFACD1" wp14:editId="01D51A0C">
                                          <wp:simplePos x="0" y="0"/>
                                          <wp:positionH relativeFrom="column">
                                            <wp:align>left</wp:align>
                                          </wp:positionH>
                                          <wp:positionV relativeFrom="line">
                                            <wp:posOffset>0</wp:posOffset>
                                          </wp:positionV>
                                          <wp:extent cx="1905000" cy="1905000"/>
                                          <wp:effectExtent l="0" t="0" r="0" b="0"/>
                                          <wp:wrapSquare wrapText="bothSides"/>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pic:spPr>
                                              </pic:pic>
                                            </a:graphicData>
                                          </a:graphic>
                                          <wp14:sizeRelH relativeFrom="page">
                                            <wp14:pctWidth>0</wp14:pctWidth>
                                          </wp14:sizeRelH>
                                          <wp14:sizeRelV relativeFrom="page">
                                            <wp14:pctHeight>0</wp14:pctHeight>
                                          </wp14:sizeRelV>
                                        </wp:anchor>
                                      </w:drawing>
                                    </w:r>
                                    <w:r w:rsidRPr="00034656">
                                      <w:rPr>
                                        <w:b/>
                                        <w:bCs/>
                                        <w:lang w:val="en-US"/>
                                      </w:rPr>
                                      <w:t>CULT Q&amp;A with Commissioner Breton: Creative Europe, DSA and DMA</w:t>
                                    </w:r>
                                    <w:bookmarkStart w:id="1" w:name="1.1"/>
                                    <w:bookmarkEnd w:id="1"/>
                                    <w:r w:rsidRPr="00034656">
                                      <w:rPr>
                                        <w:lang w:val="en-US"/>
                                      </w:rPr>
                                      <w:br/>
                                      <w:t>On 19 April, Commissioner Breton gave a speech to the CULT Committee and answered the MEP’s most pressing questions. The Commissioner stated a quick and uniform implementation of DSA and DMA are of the utmost priority to regulate platforms and supplement sectoral legislation.</w:t>
                                    </w:r>
                                    <w:r w:rsidRPr="00034656">
                                      <w:rPr>
                                        <w:lang w:val="en-US"/>
                                      </w:rPr>
                                      <w:br/>
                                    </w:r>
                                    <w:hyperlink r:id="rId11" w:tgtFrame="_blank" w:history="1">
                                      <w:r w:rsidRPr="00034656">
                                        <w:rPr>
                                          <w:rStyle w:val="Collegamentoipertestuale"/>
                                          <w:lang w:val="en-US"/>
                                        </w:rPr>
                                        <w:t>Read More</w:t>
                                      </w:r>
                                    </w:hyperlink>
                                    <w:hyperlink r:id="rId12" w:anchor="1" w:tgtFrame="_blank" w:history="1">
                                      <w:r w:rsidRPr="00034656">
                                        <w:rPr>
                                          <w:rStyle w:val="Collegamentoipertestuale"/>
                                          <w:lang w:val="en-US"/>
                                        </w:rPr>
                                        <w:t xml:space="preserve"> </w:t>
                                      </w:r>
                                    </w:hyperlink>
                                  </w:p>
                                </w:tc>
                              </w:tr>
                            </w:tbl>
                            <w:p w14:paraId="300B7FB2" w14:textId="77777777" w:rsidR="00034656" w:rsidRPr="00034656" w:rsidRDefault="00034656" w:rsidP="00034656">
                              <w:pPr>
                                <w:rPr>
                                  <w:lang w:val="en-US"/>
                                </w:rPr>
                              </w:pPr>
                            </w:p>
                          </w:tc>
                        </w:tr>
                      </w:tbl>
                      <w:p w14:paraId="499D3467" w14:textId="77777777" w:rsidR="00034656" w:rsidRPr="00034656" w:rsidRDefault="00034656" w:rsidP="00034656">
                        <w:pPr>
                          <w:rPr>
                            <w:lang w:val="en-US"/>
                          </w:rPr>
                        </w:pPr>
                      </w:p>
                    </w:tc>
                  </w:tr>
                </w:tbl>
                <w:p w14:paraId="4EA3530B" w14:textId="77777777" w:rsidR="00034656" w:rsidRPr="00034656" w:rsidRDefault="00034656" w:rsidP="00034656">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034656" w:rsidRPr="00034656" w14:paraId="0C864A7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034656" w:rsidRPr="00034656" w14:paraId="1A39704A"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034656" w:rsidRPr="00034656" w14:paraId="597D06FE" w14:textId="77777777">
                                <w:tc>
                                  <w:tcPr>
                                    <w:tcW w:w="0" w:type="auto"/>
                                    <w:tcMar>
                                      <w:top w:w="0" w:type="dxa"/>
                                      <w:left w:w="270" w:type="dxa"/>
                                      <w:bottom w:w="135" w:type="dxa"/>
                                      <w:right w:w="270" w:type="dxa"/>
                                    </w:tcMar>
                                    <w:hideMark/>
                                  </w:tcPr>
                                  <w:p w14:paraId="6AB5BF69" w14:textId="1287EA99" w:rsidR="00034656" w:rsidRPr="00034656" w:rsidRDefault="00034656" w:rsidP="00034656">
                                    <w:pPr>
                                      <w:rPr>
                                        <w:lang w:val="en-US"/>
                                      </w:rPr>
                                    </w:pPr>
                                    <w:r w:rsidRPr="00034656">
                                      <w:rPr>
                                        <w:b/>
                                        <w:bCs/>
                                        <w:lang w:val="en-US"/>
                                      </w:rPr>
                                      <w:t>Commission reaffirms support to Culture and Creative Sector</w:t>
                                    </w:r>
                                    <w:bookmarkStart w:id="2" w:name="1.2"/>
                                    <w:bookmarkEnd w:id="2"/>
                                    <w:r w:rsidRPr="00034656">
                                      <w:rPr>
                                        <w:lang w:val="en-US"/>
                                      </w:rPr>
                                      <w:drawing>
                                        <wp:anchor distT="0" distB="0" distL="0" distR="0" simplePos="0" relativeHeight="251660288" behindDoc="0" locked="0" layoutInCell="1" allowOverlap="0" wp14:anchorId="6255B194" wp14:editId="238077FD">
                                          <wp:simplePos x="0" y="0"/>
                                          <wp:positionH relativeFrom="column">
                                            <wp:align>right</wp:align>
                                          </wp:positionH>
                                          <wp:positionV relativeFrom="line">
                                            <wp:posOffset>0</wp:posOffset>
                                          </wp:positionV>
                                          <wp:extent cx="1905000" cy="1905000"/>
                                          <wp:effectExtent l="0" t="0" r="0" b="0"/>
                                          <wp:wrapSquare wrapText="bothSides"/>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pic:spPr>
                                              </pic:pic>
                                            </a:graphicData>
                                          </a:graphic>
                                          <wp14:sizeRelH relativeFrom="page">
                                            <wp14:pctWidth>0</wp14:pctWidth>
                                          </wp14:sizeRelH>
                                          <wp14:sizeRelV relativeFrom="page">
                                            <wp14:pctHeight>0</wp14:pctHeight>
                                          </wp14:sizeRelV>
                                        </wp:anchor>
                                      </w:drawing>
                                    </w:r>
                                    <w:r w:rsidRPr="00034656">
                                      <w:rPr>
                                        <w:lang w:val="en-US"/>
                                      </w:rPr>
                                      <w:br/>
                                      <w:t xml:space="preserve">A question recently tabled by S&amp;D MEP’s García Del Blanco, Ros </w:t>
                                    </w:r>
                                    <w:proofErr w:type="spellStart"/>
                                    <w:r w:rsidRPr="00034656">
                                      <w:rPr>
                                        <w:lang w:val="en-US"/>
                                      </w:rPr>
                                      <w:t>Sempere</w:t>
                                    </w:r>
                                    <w:proofErr w:type="spellEnd"/>
                                    <w:r w:rsidRPr="00034656">
                                      <w:rPr>
                                        <w:lang w:val="en-US"/>
                                      </w:rPr>
                                      <w:t xml:space="preserve"> and Ruiz </w:t>
                                    </w:r>
                                    <w:proofErr w:type="spellStart"/>
                                    <w:r w:rsidRPr="00034656">
                                      <w:rPr>
                                        <w:lang w:val="en-US"/>
                                      </w:rPr>
                                      <w:t>Devesa</w:t>
                                    </w:r>
                                    <w:proofErr w:type="spellEnd"/>
                                    <w:r w:rsidRPr="00034656">
                                      <w:rPr>
                                        <w:lang w:val="en-US"/>
                                      </w:rPr>
                                      <w:t xml:space="preserve"> covered the Spanish government’s attempts to support the cultural sector with their ‘La </w:t>
                                    </w:r>
                                    <w:proofErr w:type="spellStart"/>
                                    <w:r w:rsidRPr="00034656">
                                      <w:rPr>
                                        <w:lang w:val="en-US"/>
                                      </w:rPr>
                                      <w:t>cultura</w:t>
                                    </w:r>
                                    <w:proofErr w:type="spellEnd"/>
                                    <w:r w:rsidRPr="00034656">
                                      <w:rPr>
                                        <w:lang w:val="en-US"/>
                                      </w:rPr>
                                      <w:t xml:space="preserve"> es </w:t>
                                    </w:r>
                                    <w:proofErr w:type="spellStart"/>
                                    <w:r w:rsidRPr="00034656">
                                      <w:rPr>
                                        <w:lang w:val="en-US"/>
                                      </w:rPr>
                                      <w:t>segura</w:t>
                                    </w:r>
                                    <w:proofErr w:type="spellEnd"/>
                                    <w:r w:rsidRPr="00034656">
                                      <w:rPr>
                                        <w:lang w:val="en-US"/>
                                      </w:rPr>
                                      <w:t xml:space="preserve">’ (Culture is safe) campaign. They highlighted the fact and science behind the understanding that “theatres and venues are not a focus of contagion”, as well as the need and importance for culture across Europe. </w:t>
                                    </w:r>
                                    <w:hyperlink r:id="rId14" w:anchor="1.2" w:tgtFrame="_blank" w:history="1">
                                      <w:r w:rsidRPr="00034656">
                                        <w:rPr>
                                          <w:rStyle w:val="Collegamentoipertestuale"/>
                                          <w:lang w:val="en-US"/>
                                        </w:rPr>
                                        <w:t>Read More</w:t>
                                      </w:r>
                                    </w:hyperlink>
                                    <w:hyperlink r:id="rId15" w:tgtFrame="_blank" w:history="1">
                                      <w:r w:rsidRPr="00034656">
                                        <w:rPr>
                                          <w:rStyle w:val="Collegamentoipertestuale"/>
                                          <w:lang w:val="en-US"/>
                                        </w:rPr>
                                        <w:t xml:space="preserve"> </w:t>
                                      </w:r>
                                    </w:hyperlink>
                                  </w:p>
                                </w:tc>
                              </w:tr>
                            </w:tbl>
                            <w:p w14:paraId="2C823509" w14:textId="77777777" w:rsidR="00034656" w:rsidRPr="00034656" w:rsidRDefault="00034656" w:rsidP="00034656">
                              <w:pPr>
                                <w:rPr>
                                  <w:lang w:val="en-US"/>
                                </w:rPr>
                              </w:pPr>
                            </w:p>
                          </w:tc>
                        </w:tr>
                      </w:tbl>
                      <w:p w14:paraId="28958E71" w14:textId="77777777" w:rsidR="00034656" w:rsidRPr="00034656" w:rsidRDefault="00034656" w:rsidP="00034656">
                        <w:pPr>
                          <w:rPr>
                            <w:lang w:val="en-US"/>
                          </w:rPr>
                        </w:pPr>
                      </w:p>
                    </w:tc>
                  </w:tr>
                </w:tbl>
                <w:p w14:paraId="16E265CF" w14:textId="77777777" w:rsidR="00034656" w:rsidRPr="00034656" w:rsidRDefault="00034656" w:rsidP="00034656">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034656" w:rsidRPr="00034656" w14:paraId="223D3D7E"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15"/>
                          <w:gridCol w:w="9623"/>
                        </w:tblGrid>
                        <w:tr w:rsidR="00034656" w:rsidRPr="00034656" w14:paraId="5368636A" w14:textId="77777777">
                          <w:trPr>
                            <w:jc w:val="center"/>
                            <w:hidden/>
                          </w:trPr>
                          <w:tc>
                            <w:tcPr>
                              <w:tcW w:w="0" w:type="auto"/>
                              <w:hideMark/>
                            </w:tcPr>
                            <w:p w14:paraId="066875BE" w14:textId="77777777" w:rsidR="00034656" w:rsidRPr="00034656" w:rsidRDefault="00034656" w:rsidP="00034656">
                              <w:pPr>
                                <w:rPr>
                                  <w:vanish/>
                                  <w:lang w:val="en-US"/>
                                </w:rPr>
                              </w:pPr>
                            </w:p>
                          </w:tc>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23"/>
                              </w:tblGrid>
                              <w:tr w:rsidR="00034656" w:rsidRPr="00034656" w14:paraId="4D646216" w14:textId="77777777">
                                <w:tc>
                                  <w:tcPr>
                                    <w:tcW w:w="0" w:type="auto"/>
                                    <w:tcMar>
                                      <w:top w:w="135" w:type="dxa"/>
                                      <w:left w:w="270" w:type="dxa"/>
                                      <w:bottom w:w="135" w:type="dxa"/>
                                      <w:right w:w="270" w:type="dxa"/>
                                    </w:tcMar>
                                    <w:vAlign w:val="center"/>
                                    <w:hideMark/>
                                  </w:tcPr>
                                  <w:tbl>
                                    <w:tblPr>
                                      <w:tblW w:w="5000" w:type="pct"/>
                                      <w:shd w:val="clear" w:color="auto" w:fill="4CAAD8"/>
                                      <w:tblLook w:val="04A0" w:firstRow="1" w:lastRow="0" w:firstColumn="1" w:lastColumn="0" w:noHBand="0" w:noVBand="1"/>
                                    </w:tblPr>
                                    <w:tblGrid>
                                      <w:gridCol w:w="9083"/>
                                    </w:tblGrid>
                                    <w:tr w:rsidR="00034656" w:rsidRPr="00034656" w14:paraId="072FD71B" w14:textId="77777777">
                                      <w:tc>
                                        <w:tcPr>
                                          <w:tcW w:w="0" w:type="auto"/>
                                          <w:shd w:val="clear" w:color="auto" w:fill="4CAAD8"/>
                                          <w:tcMar>
                                            <w:top w:w="270" w:type="dxa"/>
                                            <w:left w:w="270" w:type="dxa"/>
                                            <w:bottom w:w="270" w:type="dxa"/>
                                            <w:right w:w="270" w:type="dxa"/>
                                          </w:tcMar>
                                          <w:hideMark/>
                                        </w:tcPr>
                                        <w:p w14:paraId="7079AEB2" w14:textId="77777777" w:rsidR="00034656" w:rsidRPr="00034656" w:rsidRDefault="00034656" w:rsidP="00034656">
                                          <w:pPr>
                                            <w:rPr>
                                              <w:lang w:val="en-US"/>
                                            </w:rPr>
                                          </w:pPr>
                                          <w:r w:rsidRPr="00034656">
                                            <w:rPr>
                                              <w:lang w:val="en-US"/>
                                            </w:rPr>
                                            <w:t>Covid-19: Impact on the sector</w:t>
                                          </w:r>
                                          <w:bookmarkStart w:id="3" w:name="Covid_19"/>
                                          <w:bookmarkEnd w:id="3"/>
                                          <w:r w:rsidRPr="00034656">
                                            <w:rPr>
                                              <w:lang w:val="en-US"/>
                                            </w:rPr>
                                            <w:t xml:space="preserve"> </w:t>
                                          </w:r>
                                        </w:p>
                                      </w:tc>
                                    </w:tr>
                                  </w:tbl>
                                  <w:p w14:paraId="515BE4C6" w14:textId="77777777" w:rsidR="00034656" w:rsidRPr="00034656" w:rsidRDefault="00034656" w:rsidP="00034656">
                                    <w:pPr>
                                      <w:rPr>
                                        <w:lang w:val="en-US"/>
                                      </w:rPr>
                                    </w:pPr>
                                  </w:p>
                                </w:tc>
                              </w:tr>
                            </w:tbl>
                            <w:p w14:paraId="1F13BDE3" w14:textId="77777777" w:rsidR="00034656" w:rsidRPr="00034656" w:rsidRDefault="00034656" w:rsidP="00034656">
                              <w:pPr>
                                <w:rPr>
                                  <w:lang w:val="en-US"/>
                                </w:rPr>
                              </w:pPr>
                            </w:p>
                          </w:tc>
                        </w:tr>
                      </w:tbl>
                      <w:p w14:paraId="66BAAAF4" w14:textId="77777777" w:rsidR="00034656" w:rsidRPr="00034656" w:rsidRDefault="00034656" w:rsidP="00034656">
                        <w:pPr>
                          <w:rPr>
                            <w:lang w:val="en-US"/>
                          </w:rPr>
                        </w:pPr>
                      </w:p>
                    </w:tc>
                  </w:tr>
                </w:tbl>
                <w:p w14:paraId="226CBF00" w14:textId="77777777" w:rsidR="00034656" w:rsidRPr="00034656" w:rsidRDefault="00034656" w:rsidP="00034656">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034656" w:rsidRPr="00034656" w14:paraId="09151E0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034656" w:rsidRPr="00034656" w14:paraId="25EFCAA4"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034656" w:rsidRPr="00034656" w14:paraId="262B5008" w14:textId="77777777">
                                <w:tc>
                                  <w:tcPr>
                                    <w:tcW w:w="0" w:type="auto"/>
                                    <w:tcMar>
                                      <w:top w:w="0" w:type="dxa"/>
                                      <w:left w:w="270" w:type="dxa"/>
                                      <w:bottom w:w="135" w:type="dxa"/>
                                      <w:right w:w="270" w:type="dxa"/>
                                    </w:tcMar>
                                    <w:hideMark/>
                                  </w:tcPr>
                                  <w:p w14:paraId="40E82DA1" w14:textId="4037C5D8" w:rsidR="00034656" w:rsidRPr="00034656" w:rsidRDefault="00034656" w:rsidP="00034656">
                                    <w:pPr>
                                      <w:rPr>
                                        <w:lang w:val="en-US"/>
                                      </w:rPr>
                                    </w:pPr>
                                    <w:r w:rsidRPr="00034656">
                                      <w:rPr>
                                        <w:lang w:val="en-US"/>
                                      </w:rPr>
                                      <w:drawing>
                                        <wp:anchor distT="0" distB="0" distL="0" distR="0" simplePos="0" relativeHeight="251661312" behindDoc="0" locked="0" layoutInCell="1" allowOverlap="0" wp14:anchorId="0C8A6AF0" wp14:editId="199E1DAF">
                                          <wp:simplePos x="0" y="0"/>
                                          <wp:positionH relativeFrom="column">
                                            <wp:align>left</wp:align>
                                          </wp:positionH>
                                          <wp:positionV relativeFrom="line">
                                            <wp:posOffset>0</wp:posOffset>
                                          </wp:positionV>
                                          <wp:extent cx="2019300" cy="2019300"/>
                                          <wp:effectExtent l="0" t="0" r="0" b="0"/>
                                          <wp:wrapSquare wrapText="bothSides"/>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link="rId16">
                                                    <a:extLst>
                                                      <a:ext uri="{28A0092B-C50C-407E-A947-70E740481C1C}">
                                                        <a14:useLocalDpi xmlns:a14="http://schemas.microsoft.com/office/drawing/2010/main" val="0"/>
                                                      </a:ext>
                                                    </a:extLst>
                                                  </a:blip>
                                                  <a:srcRect/>
                                                  <a:stretch>
                                                    <a:fillRect/>
                                                  </a:stretch>
                                                </pic:blipFill>
                                                <pic:spPr bwMode="auto">
                                                  <a:xfrm>
                                                    <a:off x="0" y="0"/>
                                                    <a:ext cx="2019300" cy="2019300"/>
                                                  </a:xfrm>
                                                  <a:prstGeom prst="rect">
                                                    <a:avLst/>
                                                  </a:prstGeom>
                                                  <a:noFill/>
                                                </pic:spPr>
                                              </pic:pic>
                                            </a:graphicData>
                                          </a:graphic>
                                          <wp14:sizeRelH relativeFrom="page">
                                            <wp14:pctWidth>0</wp14:pctWidth>
                                          </wp14:sizeRelH>
                                          <wp14:sizeRelV relativeFrom="page">
                                            <wp14:pctHeight>0</wp14:pctHeight>
                                          </wp14:sizeRelV>
                                        </wp:anchor>
                                      </w:drawing>
                                    </w:r>
                                    <w:r w:rsidRPr="00034656">
                                      <w:rPr>
                                        <w:b/>
                                        <w:bCs/>
                                        <w:lang w:val="en-US"/>
                                      </w:rPr>
                                      <w:t>Excitement builds as UK public looks to return to the cinema</w:t>
                                    </w:r>
                                    <w:bookmarkStart w:id="4" w:name="2.1"/>
                                    <w:bookmarkEnd w:id="4"/>
                                    <w:r w:rsidRPr="00034656">
                                      <w:rPr>
                                        <w:lang w:val="en-US"/>
                                      </w:rPr>
                                      <w:br/>
                                      <w:t>A survey led by cross-industry body, Cinema First, has confirmed that the UK public are itching to get back to cinemas, with 40% planning to make a return to cinema within the first weeks of re-opening, with a further 36% planning on returning within the first couple of months.</w:t>
                                    </w:r>
                                    <w:r w:rsidRPr="00034656">
                                      <w:rPr>
                                        <w:lang w:val="en-US"/>
                                      </w:rPr>
                                      <w:br/>
                                    </w:r>
                                    <w:hyperlink r:id="rId17" w:anchor="2.1" w:tgtFrame="_blank" w:history="1">
                                      <w:r w:rsidRPr="00034656">
                                        <w:rPr>
                                          <w:rStyle w:val="Collegamentoipertestuale"/>
                                          <w:lang w:val="en-US"/>
                                        </w:rPr>
                                        <w:t>Read More</w:t>
                                      </w:r>
                                    </w:hyperlink>
                                    <w:r w:rsidRPr="00034656">
                                      <w:rPr>
                                        <w:lang w:val="en-US"/>
                                      </w:rPr>
                                      <w:t xml:space="preserve"> </w:t>
                                    </w:r>
                                  </w:p>
                                </w:tc>
                              </w:tr>
                            </w:tbl>
                            <w:p w14:paraId="66AA14E0" w14:textId="77777777" w:rsidR="00034656" w:rsidRPr="00034656" w:rsidRDefault="00034656" w:rsidP="00034656">
                              <w:pPr>
                                <w:rPr>
                                  <w:lang w:val="en-US"/>
                                </w:rPr>
                              </w:pPr>
                            </w:p>
                          </w:tc>
                        </w:tr>
                      </w:tbl>
                      <w:p w14:paraId="7B3DB351" w14:textId="77777777" w:rsidR="00034656" w:rsidRPr="00034656" w:rsidRDefault="00034656" w:rsidP="00034656">
                        <w:pPr>
                          <w:rPr>
                            <w:lang w:val="en-US"/>
                          </w:rPr>
                        </w:pPr>
                      </w:p>
                    </w:tc>
                  </w:tr>
                </w:tbl>
                <w:p w14:paraId="0A2E49F7" w14:textId="77777777" w:rsidR="00034656" w:rsidRPr="00034656" w:rsidRDefault="00034656" w:rsidP="00034656">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034656" w:rsidRPr="00034656" w14:paraId="7322808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034656" w:rsidRPr="00034656" w14:paraId="2F359725"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034656" w:rsidRPr="00034656" w14:paraId="7FC9A091" w14:textId="77777777">
                                <w:tc>
                                  <w:tcPr>
                                    <w:tcW w:w="0" w:type="auto"/>
                                    <w:tcMar>
                                      <w:top w:w="0" w:type="dxa"/>
                                      <w:left w:w="270" w:type="dxa"/>
                                      <w:bottom w:w="135" w:type="dxa"/>
                                      <w:right w:w="270" w:type="dxa"/>
                                    </w:tcMar>
                                    <w:hideMark/>
                                  </w:tcPr>
                                  <w:p w14:paraId="2CD84486" w14:textId="352083F8" w:rsidR="00034656" w:rsidRPr="00034656" w:rsidRDefault="00034656" w:rsidP="00034656">
                                    <w:pPr>
                                      <w:rPr>
                                        <w:lang w:val="en-US"/>
                                      </w:rPr>
                                    </w:pPr>
                                    <w:r w:rsidRPr="00034656">
                                      <w:rPr>
                                        <w:b/>
                                        <w:bCs/>
                                        <w:lang w:val="en-US"/>
                                      </w:rPr>
                                      <w:lastRenderedPageBreak/>
                                      <w:t>German reopening plans suffer a setback</w:t>
                                    </w:r>
                                    <w:bookmarkStart w:id="5" w:name="2.2"/>
                                    <w:bookmarkEnd w:id="5"/>
                                    <w:r w:rsidRPr="00034656">
                                      <w:rPr>
                                        <w:lang w:val="en-US"/>
                                      </w:rPr>
                                      <w:drawing>
                                        <wp:anchor distT="0" distB="0" distL="0" distR="0" simplePos="0" relativeHeight="251662336" behindDoc="0" locked="0" layoutInCell="1" allowOverlap="0" wp14:anchorId="35352971" wp14:editId="10D421C7">
                                          <wp:simplePos x="0" y="0"/>
                                          <wp:positionH relativeFrom="column">
                                            <wp:align>right</wp:align>
                                          </wp:positionH>
                                          <wp:positionV relativeFrom="line">
                                            <wp:posOffset>0</wp:posOffset>
                                          </wp:positionV>
                                          <wp:extent cx="1905000" cy="1905000"/>
                                          <wp:effectExtent l="0" t="0" r="0" b="0"/>
                                          <wp:wrapSquare wrapText="bothSides"/>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link="rId18">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pic:spPr>
                                              </pic:pic>
                                            </a:graphicData>
                                          </a:graphic>
                                          <wp14:sizeRelH relativeFrom="page">
                                            <wp14:pctWidth>0</wp14:pctWidth>
                                          </wp14:sizeRelH>
                                          <wp14:sizeRelV relativeFrom="page">
                                            <wp14:pctHeight>0</wp14:pctHeight>
                                          </wp14:sizeRelV>
                                        </wp:anchor>
                                      </w:drawing>
                                    </w:r>
                                    <w:r w:rsidRPr="00034656">
                                      <w:rPr>
                                        <w:lang w:val="en-US"/>
                                      </w:rPr>
                                      <w:br/>
                                      <w:t>Bad news for German cinema as an extension of existing COVID-19 lockdown measures was announced by the German government on 22 April. This will mean that Germany’s cinemas will be closed until 30 June at the earliest, only compounding frustration in the sector, with venues being closed from November 2020.</w:t>
                                    </w:r>
                                    <w:r w:rsidRPr="00034656">
                                      <w:rPr>
                                        <w:lang w:val="en-US"/>
                                      </w:rPr>
                                      <w:br/>
                                    </w:r>
                                    <w:hyperlink r:id="rId19" w:anchor="2.2" w:tgtFrame="_blank" w:history="1">
                                      <w:r w:rsidRPr="00034656">
                                        <w:rPr>
                                          <w:rStyle w:val="Collegamentoipertestuale"/>
                                          <w:lang w:val="en-US"/>
                                        </w:rPr>
                                        <w:t>Read More</w:t>
                                      </w:r>
                                    </w:hyperlink>
                                    <w:hyperlink w:anchor="5" w:tgtFrame="_blank" w:history="1">
                                      <w:r w:rsidRPr="00034656">
                                        <w:rPr>
                                          <w:rStyle w:val="Collegamentoipertestuale"/>
                                          <w:lang w:val="en-US"/>
                                        </w:rPr>
                                        <w:t xml:space="preserve"> </w:t>
                                      </w:r>
                                    </w:hyperlink>
                                  </w:p>
                                </w:tc>
                              </w:tr>
                            </w:tbl>
                            <w:p w14:paraId="7521DD59" w14:textId="77777777" w:rsidR="00034656" w:rsidRPr="00034656" w:rsidRDefault="00034656" w:rsidP="00034656">
                              <w:pPr>
                                <w:rPr>
                                  <w:lang w:val="en-US"/>
                                </w:rPr>
                              </w:pPr>
                            </w:p>
                          </w:tc>
                        </w:tr>
                      </w:tbl>
                      <w:p w14:paraId="35F42B00" w14:textId="77777777" w:rsidR="00034656" w:rsidRPr="00034656" w:rsidRDefault="00034656" w:rsidP="00034656">
                        <w:pPr>
                          <w:rPr>
                            <w:lang w:val="en-US"/>
                          </w:rPr>
                        </w:pPr>
                      </w:p>
                    </w:tc>
                  </w:tr>
                </w:tbl>
                <w:p w14:paraId="0DAAB476" w14:textId="77777777" w:rsidR="00034656" w:rsidRPr="00034656" w:rsidRDefault="00034656" w:rsidP="00034656">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034656" w:rsidRPr="00034656" w14:paraId="1D28A574"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17"/>
                          <w:gridCol w:w="9621"/>
                        </w:tblGrid>
                        <w:tr w:rsidR="00034656" w:rsidRPr="00034656" w14:paraId="40E260F8" w14:textId="77777777">
                          <w:trPr>
                            <w:jc w:val="center"/>
                            <w:hidden/>
                          </w:trPr>
                          <w:tc>
                            <w:tcPr>
                              <w:tcW w:w="0" w:type="auto"/>
                              <w:hideMark/>
                            </w:tcPr>
                            <w:p w14:paraId="68D9C37E" w14:textId="77777777" w:rsidR="00034656" w:rsidRPr="00034656" w:rsidRDefault="00034656" w:rsidP="00034656">
                              <w:pPr>
                                <w:rPr>
                                  <w:vanish/>
                                  <w:lang w:val="en-US"/>
                                </w:rPr>
                              </w:pPr>
                            </w:p>
                          </w:tc>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21"/>
                              </w:tblGrid>
                              <w:tr w:rsidR="00034656" w:rsidRPr="00034656" w14:paraId="140CAC86" w14:textId="77777777">
                                <w:tc>
                                  <w:tcPr>
                                    <w:tcW w:w="0" w:type="auto"/>
                                    <w:tcMar>
                                      <w:top w:w="135" w:type="dxa"/>
                                      <w:left w:w="270" w:type="dxa"/>
                                      <w:bottom w:w="135" w:type="dxa"/>
                                      <w:right w:w="270" w:type="dxa"/>
                                    </w:tcMar>
                                    <w:vAlign w:val="center"/>
                                    <w:hideMark/>
                                  </w:tcPr>
                                  <w:tbl>
                                    <w:tblPr>
                                      <w:tblW w:w="5000" w:type="pct"/>
                                      <w:shd w:val="clear" w:color="auto" w:fill="4CAAD8"/>
                                      <w:tblLook w:val="04A0" w:firstRow="1" w:lastRow="0" w:firstColumn="1" w:lastColumn="0" w:noHBand="0" w:noVBand="1"/>
                                    </w:tblPr>
                                    <w:tblGrid>
                                      <w:gridCol w:w="9081"/>
                                    </w:tblGrid>
                                    <w:tr w:rsidR="00034656" w:rsidRPr="00034656" w14:paraId="4574881F" w14:textId="77777777">
                                      <w:tc>
                                        <w:tcPr>
                                          <w:tcW w:w="0" w:type="auto"/>
                                          <w:shd w:val="clear" w:color="auto" w:fill="4CAAD8"/>
                                          <w:tcMar>
                                            <w:top w:w="270" w:type="dxa"/>
                                            <w:left w:w="270" w:type="dxa"/>
                                            <w:bottom w:w="270" w:type="dxa"/>
                                            <w:right w:w="270" w:type="dxa"/>
                                          </w:tcMar>
                                          <w:hideMark/>
                                        </w:tcPr>
                                        <w:p w14:paraId="052DB48F" w14:textId="77777777" w:rsidR="00034656" w:rsidRPr="00034656" w:rsidRDefault="00034656" w:rsidP="00034656">
                                          <w:pPr>
                                            <w:rPr>
                                              <w:lang w:val="en-US"/>
                                            </w:rPr>
                                          </w:pPr>
                                          <w:r w:rsidRPr="00034656">
                                            <w:rPr>
                                              <w:lang w:val="en-US"/>
                                            </w:rPr>
                                            <w:t>Latest on the AV industry</w:t>
                                          </w:r>
                                          <w:bookmarkStart w:id="6" w:name="Latest_on_AV_industry"/>
                                          <w:bookmarkEnd w:id="6"/>
                                          <w:r w:rsidRPr="00034656">
                                            <w:rPr>
                                              <w:lang w:val="en-US"/>
                                            </w:rPr>
                                            <w:t xml:space="preserve"> </w:t>
                                          </w:r>
                                        </w:p>
                                      </w:tc>
                                    </w:tr>
                                  </w:tbl>
                                  <w:p w14:paraId="2296F39E" w14:textId="77777777" w:rsidR="00034656" w:rsidRPr="00034656" w:rsidRDefault="00034656" w:rsidP="00034656">
                                    <w:pPr>
                                      <w:rPr>
                                        <w:lang w:val="en-US"/>
                                      </w:rPr>
                                    </w:pPr>
                                  </w:p>
                                </w:tc>
                              </w:tr>
                            </w:tbl>
                            <w:p w14:paraId="45434607" w14:textId="77777777" w:rsidR="00034656" w:rsidRPr="00034656" w:rsidRDefault="00034656" w:rsidP="00034656">
                              <w:pPr>
                                <w:rPr>
                                  <w:lang w:val="en-US"/>
                                </w:rPr>
                              </w:pPr>
                            </w:p>
                          </w:tc>
                        </w:tr>
                      </w:tbl>
                      <w:p w14:paraId="47AEEF8C" w14:textId="77777777" w:rsidR="00034656" w:rsidRPr="00034656" w:rsidRDefault="00034656" w:rsidP="00034656">
                        <w:pPr>
                          <w:rPr>
                            <w:lang w:val="en-US"/>
                          </w:rPr>
                        </w:pPr>
                      </w:p>
                    </w:tc>
                  </w:tr>
                </w:tbl>
                <w:p w14:paraId="3B601394" w14:textId="77777777" w:rsidR="00034656" w:rsidRPr="00034656" w:rsidRDefault="00034656" w:rsidP="00034656">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034656" w:rsidRPr="00034656" w14:paraId="094888C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034656" w:rsidRPr="00034656" w14:paraId="29DA9245" w14:textId="77777777">
                          <w:tc>
                            <w:tcPr>
                              <w:tcW w:w="9000" w:type="dxa"/>
                              <w:hideMark/>
                            </w:tcPr>
                            <w:tbl>
                              <w:tblPr>
                                <w:tblpPr w:leftFromText="45" w:rightFromText="45" w:vertAnchor="text"/>
                                <w:tblW w:w="9790" w:type="dxa"/>
                                <w:tblCellMar>
                                  <w:left w:w="0" w:type="dxa"/>
                                  <w:right w:w="0" w:type="dxa"/>
                                </w:tblCellMar>
                                <w:tblLook w:val="04A0" w:firstRow="1" w:lastRow="0" w:firstColumn="1" w:lastColumn="0" w:noHBand="0" w:noVBand="1"/>
                              </w:tblPr>
                              <w:tblGrid>
                                <w:gridCol w:w="9790"/>
                              </w:tblGrid>
                              <w:tr w:rsidR="00034656" w:rsidRPr="00034656" w14:paraId="6493F403" w14:textId="77777777" w:rsidTr="00034656">
                                <w:trPr>
                                  <w:trHeight w:val="3220"/>
                                </w:trPr>
                                <w:tc>
                                  <w:tcPr>
                                    <w:tcW w:w="0" w:type="auto"/>
                                    <w:tcMar>
                                      <w:top w:w="0" w:type="dxa"/>
                                      <w:left w:w="270" w:type="dxa"/>
                                      <w:bottom w:w="135" w:type="dxa"/>
                                      <w:right w:w="270" w:type="dxa"/>
                                    </w:tcMar>
                                    <w:hideMark/>
                                  </w:tcPr>
                                  <w:p w14:paraId="6FDBF6B2" w14:textId="471E5543" w:rsidR="00034656" w:rsidRPr="00034656" w:rsidRDefault="00034656" w:rsidP="00034656">
                                    <w:pPr>
                                      <w:rPr>
                                        <w:lang w:val="en-US"/>
                                      </w:rPr>
                                    </w:pPr>
                                    <w:r w:rsidRPr="00034656">
                                      <w:rPr>
                                        <w:lang w:val="en-US"/>
                                      </w:rPr>
                                      <w:drawing>
                                        <wp:anchor distT="0" distB="0" distL="0" distR="0" simplePos="0" relativeHeight="251663360" behindDoc="0" locked="0" layoutInCell="1" allowOverlap="0" wp14:anchorId="5383ACFD" wp14:editId="50E92B28">
                                          <wp:simplePos x="0" y="0"/>
                                          <wp:positionH relativeFrom="column">
                                            <wp:align>left</wp:align>
                                          </wp:positionH>
                                          <wp:positionV relativeFrom="line">
                                            <wp:posOffset>0</wp:posOffset>
                                          </wp:positionV>
                                          <wp:extent cx="1905000" cy="1905000"/>
                                          <wp:effectExtent l="0" t="0" r="0" b="0"/>
                                          <wp:wrapSquare wrapText="bothSides"/>
                                          <wp:docPr id="39" name="Immagin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link="rId20">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pic:spPr>
                                              </pic:pic>
                                            </a:graphicData>
                                          </a:graphic>
                                          <wp14:sizeRelH relativeFrom="page">
                                            <wp14:pctWidth>0</wp14:pctWidth>
                                          </wp14:sizeRelH>
                                          <wp14:sizeRelV relativeFrom="page">
                                            <wp14:pctHeight>0</wp14:pctHeight>
                                          </wp14:sizeRelV>
                                        </wp:anchor>
                                      </w:drawing>
                                    </w:r>
                                    <w:r>
                                      <w:rPr>
                                        <w:b/>
                                        <w:bCs/>
                                        <w:lang w:val="en-US"/>
                                      </w:rPr>
                                      <w:t xml:space="preserve"> </w:t>
                                    </w:r>
                                    <w:r w:rsidRPr="00034656">
                                      <w:rPr>
                                        <w:b/>
                                        <w:bCs/>
                                        <w:lang w:val="en-US"/>
                                      </w:rPr>
                                      <w:t>German Filmmakers receive much needed funding</w:t>
                                    </w:r>
                                    <w:bookmarkStart w:id="7" w:name="3.1"/>
                                    <w:bookmarkEnd w:id="7"/>
                                    <w:r w:rsidRPr="00034656">
                                      <w:rPr>
                                        <w:lang w:val="en-US"/>
                                      </w:rPr>
                                      <w:br/>
                                    </w:r>
                                    <w:r>
                                      <w:rPr>
                                        <w:lang w:val="en-US"/>
                                      </w:rPr>
                                      <w:t xml:space="preserve"> </w:t>
                                    </w:r>
                                    <w:r w:rsidRPr="00034656">
                                      <w:rPr>
                                        <w:lang w:val="en-US"/>
                                      </w:rPr>
                                      <w:t xml:space="preserve">Because of the progressing limitations on the creation of </w:t>
                                    </w:r>
                                    <w:r>
                                      <w:rPr>
                                        <w:lang w:val="en-US"/>
                                      </w:rPr>
                                      <w:t xml:space="preserve">  </w:t>
                                    </w:r>
                                    <w:proofErr w:type="gramStart"/>
                                    <w:r w:rsidRPr="00034656">
                                      <w:rPr>
                                        <w:lang w:val="en-US"/>
                                      </w:rPr>
                                      <w:t xml:space="preserve">highlight </w:t>
                                    </w:r>
                                    <w:r>
                                      <w:rPr>
                                        <w:lang w:val="en-US"/>
                                      </w:rPr>
                                      <w:t xml:space="preserve"> </w:t>
                                    </w:r>
                                    <w:r w:rsidRPr="00034656">
                                      <w:rPr>
                                        <w:lang w:val="en-US"/>
                                      </w:rPr>
                                      <w:t>movies</w:t>
                                    </w:r>
                                    <w:proofErr w:type="gramEnd"/>
                                    <w:r w:rsidRPr="00034656">
                                      <w:rPr>
                                        <w:lang w:val="en-US"/>
                                      </w:rPr>
                                      <w:t xml:space="preserve"> and arrangement during the pandemic, the German Ministry </w:t>
                                    </w:r>
                                    <w:r>
                                      <w:rPr>
                                        <w:lang w:val="en-US"/>
                                      </w:rPr>
                                      <w:t xml:space="preserve"> </w:t>
                                    </w:r>
                                    <w:r w:rsidRPr="00034656">
                                      <w:rPr>
                                        <w:lang w:val="en-US"/>
                                      </w:rPr>
                                      <w:t xml:space="preserve">of Culture and Media (BKM) had effectively made a "default fund" in </w:t>
                                    </w:r>
                                    <w:r>
                                      <w:rPr>
                                        <w:lang w:val="en-US"/>
                                      </w:rPr>
                                      <w:t xml:space="preserve"> </w:t>
                                    </w:r>
                                    <w:r w:rsidRPr="00034656">
                                      <w:rPr>
                                        <w:lang w:val="en-US"/>
                                      </w:rPr>
                                      <w:t xml:space="preserve">2020, which was proposed to take care of a piece of the expenses emerging from the interferences to production. As of recently, the asset had been supplied with the amount of €50 million, yet it has now been expanded by an extra €19 million. </w:t>
                                    </w:r>
                                    <w:hyperlink r:id="rId21" w:anchor="3.1" w:tgtFrame="_blank" w:history="1">
                                      <w:r w:rsidRPr="00034656">
                                        <w:rPr>
                                          <w:rStyle w:val="Collegamentoipertestuale"/>
                                          <w:lang w:val="en-US"/>
                                        </w:rPr>
                                        <w:t>Read More</w:t>
                                      </w:r>
                                    </w:hyperlink>
                                    <w:r w:rsidRPr="00034656">
                                      <w:rPr>
                                        <w:lang w:val="en-US"/>
                                      </w:rPr>
                                      <w:t xml:space="preserve"> </w:t>
                                    </w:r>
                                  </w:p>
                                </w:tc>
                              </w:tr>
                            </w:tbl>
                            <w:p w14:paraId="1B04FFEB" w14:textId="77777777" w:rsidR="00034656" w:rsidRPr="00034656" w:rsidRDefault="00034656" w:rsidP="00034656">
                              <w:pPr>
                                <w:rPr>
                                  <w:lang w:val="en-US"/>
                                </w:rPr>
                              </w:pPr>
                            </w:p>
                          </w:tc>
                        </w:tr>
                      </w:tbl>
                      <w:p w14:paraId="412A27E0" w14:textId="77777777" w:rsidR="00034656" w:rsidRPr="00034656" w:rsidRDefault="00034656" w:rsidP="00034656">
                        <w:pPr>
                          <w:rPr>
                            <w:lang w:val="en-US"/>
                          </w:rPr>
                        </w:pPr>
                      </w:p>
                    </w:tc>
                  </w:tr>
                </w:tbl>
                <w:p w14:paraId="3EB504CD" w14:textId="77777777" w:rsidR="00034656" w:rsidRPr="00034656" w:rsidRDefault="00034656" w:rsidP="00034656">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034656" w:rsidRPr="00034656" w14:paraId="71C98FA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034656" w:rsidRPr="00034656" w14:paraId="34C0A1AC"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034656" w:rsidRPr="00034656" w14:paraId="4EEC0E61" w14:textId="77777777">
                                <w:tc>
                                  <w:tcPr>
                                    <w:tcW w:w="0" w:type="auto"/>
                                    <w:tcMar>
                                      <w:top w:w="0" w:type="dxa"/>
                                      <w:left w:w="270" w:type="dxa"/>
                                      <w:bottom w:w="135" w:type="dxa"/>
                                      <w:right w:w="270" w:type="dxa"/>
                                    </w:tcMar>
                                    <w:hideMark/>
                                  </w:tcPr>
                                  <w:p w14:paraId="41860EA1" w14:textId="05EF1D26" w:rsidR="00034656" w:rsidRPr="00034656" w:rsidRDefault="00034656" w:rsidP="00034656">
                                    <w:pPr>
                                      <w:rPr>
                                        <w:lang w:val="en-US"/>
                                      </w:rPr>
                                    </w:pPr>
                                    <w:r w:rsidRPr="00034656">
                                      <w:rPr>
                                        <w:lang w:val="en-US"/>
                                      </w:rPr>
                                      <w:drawing>
                                        <wp:anchor distT="0" distB="0" distL="0" distR="0" simplePos="0" relativeHeight="251664384" behindDoc="0" locked="0" layoutInCell="1" allowOverlap="0" wp14:anchorId="7D90570C" wp14:editId="3B7EAE3D">
                                          <wp:simplePos x="0" y="0"/>
                                          <wp:positionH relativeFrom="column">
                                            <wp:align>right</wp:align>
                                          </wp:positionH>
                                          <wp:positionV relativeFrom="line">
                                            <wp:posOffset>0</wp:posOffset>
                                          </wp:positionV>
                                          <wp:extent cx="1905000" cy="1905000"/>
                                          <wp:effectExtent l="0" t="0" r="0" b="0"/>
                                          <wp:wrapSquare wrapText="bothSides"/>
                                          <wp:docPr id="38" name="Immagin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link="rId22">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pic:spPr>
                                              </pic:pic>
                                            </a:graphicData>
                                          </a:graphic>
                                          <wp14:sizeRelH relativeFrom="page">
                                            <wp14:pctWidth>0</wp14:pctWidth>
                                          </wp14:sizeRelH>
                                          <wp14:sizeRelV relativeFrom="page">
                                            <wp14:pctHeight>0</wp14:pctHeight>
                                          </wp14:sizeRelV>
                                        </wp:anchor>
                                      </w:drawing>
                                    </w:r>
                                    <w:r w:rsidRPr="00034656">
                                      <w:rPr>
                                        <w:b/>
                                        <w:bCs/>
                                        <w:lang w:val="en-US"/>
                                      </w:rPr>
                                      <w:t xml:space="preserve">Cinemas will reopen in France, </w:t>
                                    </w:r>
                                    <w:proofErr w:type="gramStart"/>
                                    <w:r w:rsidRPr="00034656">
                                      <w:rPr>
                                        <w:b/>
                                        <w:bCs/>
                                        <w:lang w:val="en-US"/>
                                      </w:rPr>
                                      <w:t>Poland</w:t>
                                    </w:r>
                                    <w:proofErr w:type="gramEnd"/>
                                    <w:r w:rsidRPr="00034656">
                                      <w:rPr>
                                        <w:b/>
                                        <w:bCs/>
                                        <w:lang w:val="en-US"/>
                                      </w:rPr>
                                      <w:t xml:space="preserve"> and Hungary</w:t>
                                    </w:r>
                                    <w:bookmarkStart w:id="8" w:name="3.2"/>
                                    <w:bookmarkEnd w:id="8"/>
                                    <w:r w:rsidRPr="00034656">
                                      <w:rPr>
                                        <w:lang w:val="en-US"/>
                                      </w:rPr>
                                      <w:br/>
                                      <w:t xml:space="preserve">The Polish government has stated that, on 15 May, open-air cinemas may start operating again, and all other cinemas can open from 29 May onwards, with the requirement that only half of the capacity is </w:t>
                                    </w:r>
                                    <w:proofErr w:type="spellStart"/>
                                    <w:r w:rsidRPr="00034656">
                                      <w:rPr>
                                        <w:lang w:val="en-US"/>
                                      </w:rPr>
                                      <w:t>utilised</w:t>
                                    </w:r>
                                    <w:proofErr w:type="spellEnd"/>
                                    <w:r w:rsidRPr="00034656">
                                      <w:rPr>
                                        <w:lang w:val="en-US"/>
                                      </w:rPr>
                                      <w:t>. While permission was given to open in February, the largest cinema branches had not made use of the opportunity due to not being able to prepare for it. With a surge in infections, closure was ordered in the second half of March.</w:t>
                                    </w:r>
                                    <w:r w:rsidRPr="00034656">
                                      <w:rPr>
                                        <w:lang w:val="en-US"/>
                                      </w:rPr>
                                      <w:br/>
                                    </w:r>
                                    <w:hyperlink r:id="rId23" w:anchor="3.2" w:tgtFrame="_blank" w:history="1">
                                      <w:r w:rsidRPr="00034656">
                                        <w:rPr>
                                          <w:rStyle w:val="Collegamentoipertestuale"/>
                                          <w:lang w:val="en-US"/>
                                        </w:rPr>
                                        <w:t>Read More</w:t>
                                      </w:r>
                                    </w:hyperlink>
                                    <w:r w:rsidRPr="00034656">
                                      <w:rPr>
                                        <w:lang w:val="en-US"/>
                                      </w:rPr>
                                      <w:t xml:space="preserve"> </w:t>
                                    </w:r>
                                  </w:p>
                                </w:tc>
                              </w:tr>
                            </w:tbl>
                            <w:p w14:paraId="50F07B8D" w14:textId="77777777" w:rsidR="00034656" w:rsidRPr="00034656" w:rsidRDefault="00034656" w:rsidP="00034656">
                              <w:pPr>
                                <w:rPr>
                                  <w:lang w:val="en-US"/>
                                </w:rPr>
                              </w:pPr>
                            </w:p>
                          </w:tc>
                        </w:tr>
                      </w:tbl>
                      <w:p w14:paraId="5D0707F8" w14:textId="77777777" w:rsidR="00034656" w:rsidRPr="00034656" w:rsidRDefault="00034656" w:rsidP="00034656">
                        <w:pPr>
                          <w:rPr>
                            <w:lang w:val="en-US"/>
                          </w:rPr>
                        </w:pPr>
                      </w:p>
                    </w:tc>
                  </w:tr>
                </w:tbl>
                <w:p w14:paraId="5C99F734" w14:textId="77777777" w:rsidR="00034656" w:rsidRPr="00034656" w:rsidRDefault="00034656" w:rsidP="00034656">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034656" w:rsidRPr="00034656" w14:paraId="0FB1693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034656" w:rsidRPr="00034656" w14:paraId="635D6954"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034656" w:rsidRPr="00034656" w14:paraId="2ABFE04C" w14:textId="77777777">
                                <w:tc>
                                  <w:tcPr>
                                    <w:tcW w:w="0" w:type="auto"/>
                                    <w:tcMar>
                                      <w:top w:w="0" w:type="dxa"/>
                                      <w:left w:w="270" w:type="dxa"/>
                                      <w:bottom w:w="135" w:type="dxa"/>
                                      <w:right w:w="270" w:type="dxa"/>
                                    </w:tcMar>
                                    <w:hideMark/>
                                  </w:tcPr>
                                  <w:p w14:paraId="19AD5C6F" w14:textId="77777777" w:rsidR="00034656" w:rsidRPr="00034656" w:rsidRDefault="00034656" w:rsidP="00034656">
                                    <w:pPr>
                                      <w:rPr>
                                        <w:lang w:val="en-US"/>
                                      </w:rPr>
                                    </w:pPr>
                                    <w:r w:rsidRPr="00034656">
                                      <w:rPr>
                                        <w:b/>
                                        <w:bCs/>
                                        <w:lang w:val="en-US"/>
                                      </w:rPr>
                                      <w:t>UK Independent cinemas plan to reopen on 17 May</w:t>
                                    </w:r>
                                    <w:bookmarkStart w:id="9" w:name="3.3"/>
                                    <w:bookmarkEnd w:id="9"/>
                                    <w:r w:rsidRPr="00034656">
                                      <w:rPr>
                                        <w:lang w:val="en-US"/>
                                      </w:rPr>
                                      <w:br/>
                                    </w:r>
                                    <w:hyperlink r:id="rId24" w:anchor="3.3" w:tgtFrame="_blank" w:history="1">
                                      <w:r w:rsidRPr="00034656">
                                        <w:rPr>
                                          <w:rStyle w:val="Collegamentoipertestuale"/>
                                          <w:lang w:val="en-US"/>
                                        </w:rPr>
                                        <w:t>Read More</w:t>
                                      </w:r>
                                    </w:hyperlink>
                                    <w:r w:rsidRPr="00034656">
                                      <w:rPr>
                                        <w:lang w:val="en-US"/>
                                      </w:rPr>
                                      <w:t xml:space="preserve"> </w:t>
                                    </w:r>
                                  </w:p>
                                </w:tc>
                              </w:tr>
                            </w:tbl>
                            <w:p w14:paraId="1E0C9283" w14:textId="77777777" w:rsidR="00034656" w:rsidRPr="00034656" w:rsidRDefault="00034656" w:rsidP="00034656">
                              <w:pPr>
                                <w:rPr>
                                  <w:lang w:val="en-US"/>
                                </w:rPr>
                              </w:pPr>
                            </w:p>
                          </w:tc>
                        </w:tr>
                      </w:tbl>
                      <w:p w14:paraId="119EAF22" w14:textId="77777777" w:rsidR="00034656" w:rsidRPr="00034656" w:rsidRDefault="00034656" w:rsidP="00034656">
                        <w:pPr>
                          <w:rPr>
                            <w:lang w:val="en-US"/>
                          </w:rPr>
                        </w:pPr>
                      </w:p>
                    </w:tc>
                  </w:tr>
                </w:tbl>
                <w:p w14:paraId="241F4AB7" w14:textId="77777777" w:rsidR="00034656" w:rsidRPr="00034656" w:rsidRDefault="00034656" w:rsidP="00034656">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034656" w:rsidRPr="00034656" w14:paraId="7F43451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034656" w:rsidRPr="00034656" w14:paraId="3DD2C344"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034656" w:rsidRPr="00034656" w14:paraId="19E541EE" w14:textId="77777777">
                                <w:tc>
                                  <w:tcPr>
                                    <w:tcW w:w="0" w:type="auto"/>
                                    <w:tcMar>
                                      <w:top w:w="0" w:type="dxa"/>
                                      <w:left w:w="270" w:type="dxa"/>
                                      <w:bottom w:w="135" w:type="dxa"/>
                                      <w:right w:w="270" w:type="dxa"/>
                                    </w:tcMar>
                                    <w:hideMark/>
                                  </w:tcPr>
                                  <w:p w14:paraId="5F820421" w14:textId="77777777" w:rsidR="00034656" w:rsidRPr="00034656" w:rsidRDefault="00034656" w:rsidP="00034656">
                                    <w:pPr>
                                      <w:rPr>
                                        <w:lang w:val="en-US"/>
                                      </w:rPr>
                                    </w:pPr>
                                    <w:r w:rsidRPr="00034656">
                                      <w:rPr>
                                        <w:b/>
                                        <w:bCs/>
                                        <w:lang w:val="en-US"/>
                                      </w:rPr>
                                      <w:t>How to reopen French cinema?</w:t>
                                    </w:r>
                                    <w:bookmarkStart w:id="10" w:name="3.4"/>
                                    <w:bookmarkEnd w:id="10"/>
                                    <w:r w:rsidRPr="00034656">
                                      <w:rPr>
                                        <w:lang w:val="en-US"/>
                                      </w:rPr>
                                      <w:br/>
                                    </w:r>
                                    <w:hyperlink r:id="rId25" w:anchor="3.4" w:tgtFrame="_blank" w:history="1">
                                      <w:r w:rsidRPr="00034656">
                                        <w:rPr>
                                          <w:rStyle w:val="Collegamentoipertestuale"/>
                                          <w:lang w:val="en-US"/>
                                        </w:rPr>
                                        <w:t>Read More</w:t>
                                      </w:r>
                                    </w:hyperlink>
                                    <w:r w:rsidRPr="00034656">
                                      <w:rPr>
                                        <w:lang w:val="en-US"/>
                                      </w:rPr>
                                      <w:t xml:space="preserve"> </w:t>
                                    </w:r>
                                  </w:p>
                                </w:tc>
                              </w:tr>
                            </w:tbl>
                            <w:p w14:paraId="0B1EF612" w14:textId="77777777" w:rsidR="00034656" w:rsidRPr="00034656" w:rsidRDefault="00034656" w:rsidP="00034656">
                              <w:pPr>
                                <w:rPr>
                                  <w:lang w:val="en-US"/>
                                </w:rPr>
                              </w:pPr>
                            </w:p>
                          </w:tc>
                        </w:tr>
                      </w:tbl>
                      <w:p w14:paraId="5999E06B" w14:textId="77777777" w:rsidR="00034656" w:rsidRPr="00034656" w:rsidRDefault="00034656" w:rsidP="00034656">
                        <w:pPr>
                          <w:rPr>
                            <w:lang w:val="en-US"/>
                          </w:rPr>
                        </w:pPr>
                      </w:p>
                    </w:tc>
                  </w:tr>
                </w:tbl>
                <w:p w14:paraId="52BF0DA6" w14:textId="77777777" w:rsidR="00034656" w:rsidRPr="00034656" w:rsidRDefault="00034656" w:rsidP="00034656">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034656" w:rsidRPr="00034656" w14:paraId="7FCCF3A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034656" w:rsidRPr="00034656" w14:paraId="34B35CE9"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034656" w:rsidRPr="00034656" w14:paraId="4C2D7F62" w14:textId="77777777">
                                <w:tc>
                                  <w:tcPr>
                                    <w:tcW w:w="0" w:type="auto"/>
                                    <w:tcMar>
                                      <w:top w:w="0" w:type="dxa"/>
                                      <w:left w:w="270" w:type="dxa"/>
                                      <w:bottom w:w="135" w:type="dxa"/>
                                      <w:right w:w="270" w:type="dxa"/>
                                    </w:tcMar>
                                    <w:hideMark/>
                                  </w:tcPr>
                                  <w:p w14:paraId="067B886D" w14:textId="77777777" w:rsidR="00034656" w:rsidRPr="00034656" w:rsidRDefault="00034656" w:rsidP="00034656">
                                    <w:pPr>
                                      <w:rPr>
                                        <w:lang w:val="en-US"/>
                                      </w:rPr>
                                    </w:pPr>
                                    <w:r w:rsidRPr="00034656">
                                      <w:rPr>
                                        <w:b/>
                                        <w:bCs/>
                                        <w:lang w:val="en-US"/>
                                      </w:rPr>
                                      <w:lastRenderedPageBreak/>
                                      <w:t xml:space="preserve">Italian Film production </w:t>
                                    </w:r>
                                    <w:proofErr w:type="spellStart"/>
                                    <w:r w:rsidRPr="00034656">
                                      <w:rPr>
                                        <w:b/>
                                        <w:bCs/>
                                        <w:lang w:val="en-US"/>
                                      </w:rPr>
                                      <w:t>revitalised</w:t>
                                    </w:r>
                                    <w:bookmarkStart w:id="11" w:name="3.5"/>
                                    <w:bookmarkEnd w:id="11"/>
                                    <w:proofErr w:type="spellEnd"/>
                                    <w:r w:rsidRPr="00034656">
                                      <w:rPr>
                                        <w:lang w:val="en-US"/>
                                      </w:rPr>
                                      <w:br/>
                                    </w:r>
                                    <w:hyperlink r:id="rId26" w:anchor="3.4" w:tgtFrame="_blank" w:history="1">
                                      <w:r w:rsidRPr="00034656">
                                        <w:rPr>
                                          <w:rStyle w:val="Collegamentoipertestuale"/>
                                          <w:lang w:val="en-US"/>
                                        </w:rPr>
                                        <w:t>Read More</w:t>
                                      </w:r>
                                    </w:hyperlink>
                                    <w:hyperlink r:id="rId27" w:anchor="3.5" w:history="1">
                                      <w:r w:rsidRPr="00034656">
                                        <w:rPr>
                                          <w:rStyle w:val="Collegamentoipertestuale"/>
                                          <w:lang w:val="en-US"/>
                                        </w:rPr>
                                        <w:t xml:space="preserve"> </w:t>
                                      </w:r>
                                    </w:hyperlink>
                                  </w:p>
                                </w:tc>
                              </w:tr>
                            </w:tbl>
                            <w:p w14:paraId="087CBEE0" w14:textId="77777777" w:rsidR="00034656" w:rsidRPr="00034656" w:rsidRDefault="00034656" w:rsidP="00034656">
                              <w:pPr>
                                <w:rPr>
                                  <w:lang w:val="en-US"/>
                                </w:rPr>
                              </w:pPr>
                            </w:p>
                          </w:tc>
                        </w:tr>
                      </w:tbl>
                      <w:p w14:paraId="60001FB3" w14:textId="77777777" w:rsidR="00034656" w:rsidRPr="00034656" w:rsidRDefault="00034656" w:rsidP="00034656">
                        <w:pPr>
                          <w:rPr>
                            <w:lang w:val="en-US"/>
                          </w:rPr>
                        </w:pPr>
                      </w:p>
                    </w:tc>
                  </w:tr>
                </w:tbl>
                <w:p w14:paraId="74AD82B9" w14:textId="77777777" w:rsidR="00034656" w:rsidRPr="00034656" w:rsidRDefault="00034656" w:rsidP="00034656">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034656" w:rsidRPr="00034656" w14:paraId="53EBEA1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034656" w:rsidRPr="00034656" w14:paraId="73131BD9"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034656" w:rsidRPr="00034656" w14:paraId="34C43539" w14:textId="77777777">
                                <w:tc>
                                  <w:tcPr>
                                    <w:tcW w:w="0" w:type="auto"/>
                                    <w:tcMar>
                                      <w:top w:w="0" w:type="dxa"/>
                                      <w:left w:w="270" w:type="dxa"/>
                                      <w:bottom w:w="135" w:type="dxa"/>
                                      <w:right w:w="270" w:type="dxa"/>
                                    </w:tcMar>
                                    <w:hideMark/>
                                  </w:tcPr>
                                  <w:p w14:paraId="3F7CE0AD" w14:textId="77777777" w:rsidR="00034656" w:rsidRPr="00034656" w:rsidRDefault="00034656" w:rsidP="00034656">
                                    <w:pPr>
                                      <w:rPr>
                                        <w:lang w:val="en-US"/>
                                      </w:rPr>
                                    </w:pPr>
                                    <w:r w:rsidRPr="00034656">
                                      <w:rPr>
                                        <w:b/>
                                        <w:bCs/>
                                        <w:lang w:val="en-US"/>
                                      </w:rPr>
                                      <w:t>UK Arts Organizations see boost from huge UK Culture Recovery Fund</w:t>
                                    </w:r>
                                    <w:bookmarkStart w:id="12" w:name="3.6"/>
                                    <w:bookmarkEnd w:id="12"/>
                                    <w:r w:rsidRPr="00034656">
                                      <w:rPr>
                                        <w:lang w:val="en-US"/>
                                      </w:rPr>
                                      <w:br/>
                                    </w:r>
                                    <w:hyperlink r:id="rId28" w:anchor="3.6" w:tgtFrame="_blank" w:history="1">
                                      <w:r w:rsidRPr="00034656">
                                        <w:rPr>
                                          <w:rStyle w:val="Collegamentoipertestuale"/>
                                          <w:lang w:val="en-US"/>
                                        </w:rPr>
                                        <w:t>Read More</w:t>
                                      </w:r>
                                    </w:hyperlink>
                                    <w:r w:rsidRPr="00034656">
                                      <w:rPr>
                                        <w:lang w:val="en-US"/>
                                      </w:rPr>
                                      <w:t xml:space="preserve"> </w:t>
                                    </w:r>
                                  </w:p>
                                </w:tc>
                              </w:tr>
                            </w:tbl>
                            <w:p w14:paraId="663AA685" w14:textId="77777777" w:rsidR="00034656" w:rsidRPr="00034656" w:rsidRDefault="00034656" w:rsidP="00034656">
                              <w:pPr>
                                <w:rPr>
                                  <w:lang w:val="en-US"/>
                                </w:rPr>
                              </w:pPr>
                            </w:p>
                          </w:tc>
                        </w:tr>
                      </w:tbl>
                      <w:p w14:paraId="3F204460" w14:textId="77777777" w:rsidR="00034656" w:rsidRPr="00034656" w:rsidRDefault="00034656" w:rsidP="00034656">
                        <w:pPr>
                          <w:rPr>
                            <w:lang w:val="en-US"/>
                          </w:rPr>
                        </w:pPr>
                      </w:p>
                    </w:tc>
                  </w:tr>
                </w:tbl>
                <w:p w14:paraId="1C817989" w14:textId="77777777" w:rsidR="00034656" w:rsidRPr="00034656" w:rsidRDefault="00034656" w:rsidP="00034656">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034656" w:rsidRPr="00034656" w14:paraId="68AFF42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034656" w:rsidRPr="00034656" w14:paraId="03CB32A9"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034656" w:rsidRPr="00034656" w14:paraId="26715555" w14:textId="77777777">
                                <w:tc>
                                  <w:tcPr>
                                    <w:tcW w:w="0" w:type="auto"/>
                                    <w:tcMar>
                                      <w:top w:w="0" w:type="dxa"/>
                                      <w:left w:w="270" w:type="dxa"/>
                                      <w:bottom w:w="135" w:type="dxa"/>
                                      <w:right w:w="270" w:type="dxa"/>
                                    </w:tcMar>
                                    <w:hideMark/>
                                  </w:tcPr>
                                  <w:p w14:paraId="2E20412E" w14:textId="77777777" w:rsidR="00034656" w:rsidRPr="00034656" w:rsidRDefault="00034656" w:rsidP="00034656">
                                    <w:pPr>
                                      <w:rPr>
                                        <w:lang w:val="en-US"/>
                                      </w:rPr>
                                    </w:pPr>
                                    <w:bookmarkStart w:id="13" w:name="3.7"/>
                                    <w:r w:rsidRPr="00034656">
                                      <w:rPr>
                                        <w:b/>
                                        <w:bCs/>
                                        <w:lang w:val="en-US"/>
                                      </w:rPr>
                                      <w:t>Some relief offered for French film distributors</w:t>
                                    </w:r>
                                    <w:r w:rsidRPr="00034656">
                                      <w:rPr>
                                        <w:lang w:val="en-US"/>
                                      </w:rPr>
                                      <w:br/>
                                    </w:r>
                                    <w:hyperlink r:id="rId29" w:anchor="3.7" w:tgtFrame="_blank" w:history="1">
                                      <w:r w:rsidRPr="00034656">
                                        <w:rPr>
                                          <w:rStyle w:val="Collegamentoipertestuale"/>
                                          <w:lang w:val="en-US"/>
                                        </w:rPr>
                                        <w:t>Read More</w:t>
                                      </w:r>
                                    </w:hyperlink>
                                    <w:r w:rsidRPr="00034656">
                                      <w:rPr>
                                        <w:lang w:val="en-US"/>
                                      </w:rPr>
                                      <w:t xml:space="preserve"> </w:t>
                                    </w:r>
                                  </w:p>
                                </w:tc>
                              </w:tr>
                            </w:tbl>
                            <w:p w14:paraId="64E36CA0" w14:textId="77777777" w:rsidR="00034656" w:rsidRPr="00034656" w:rsidRDefault="00034656" w:rsidP="00034656">
                              <w:pPr>
                                <w:rPr>
                                  <w:lang w:val="en-US"/>
                                </w:rPr>
                              </w:pPr>
                            </w:p>
                          </w:tc>
                        </w:tr>
                      </w:tbl>
                      <w:p w14:paraId="25632C87" w14:textId="77777777" w:rsidR="00034656" w:rsidRPr="00034656" w:rsidRDefault="00034656" w:rsidP="00034656">
                        <w:pPr>
                          <w:rPr>
                            <w:lang w:val="en-US"/>
                          </w:rPr>
                        </w:pPr>
                      </w:p>
                    </w:tc>
                  </w:tr>
                </w:tbl>
                <w:p w14:paraId="4137914E" w14:textId="77777777" w:rsidR="00034656" w:rsidRPr="00034656" w:rsidRDefault="00034656" w:rsidP="00034656">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034656" w:rsidRPr="00034656" w14:paraId="1F9610B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034656" w:rsidRPr="00034656" w14:paraId="1F5F7512"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034656" w:rsidRPr="00034656" w14:paraId="01E8225C" w14:textId="77777777">
                                <w:tc>
                                  <w:tcPr>
                                    <w:tcW w:w="0" w:type="auto"/>
                                    <w:tcMar>
                                      <w:top w:w="0" w:type="dxa"/>
                                      <w:left w:w="270" w:type="dxa"/>
                                      <w:bottom w:w="135" w:type="dxa"/>
                                      <w:right w:w="270" w:type="dxa"/>
                                    </w:tcMar>
                                    <w:hideMark/>
                                  </w:tcPr>
                                  <w:p w14:paraId="0BCE3C33" w14:textId="77777777" w:rsidR="00034656" w:rsidRPr="00034656" w:rsidRDefault="00034656" w:rsidP="00034656">
                                    <w:pPr>
                                      <w:rPr>
                                        <w:lang w:val="en-US"/>
                                      </w:rPr>
                                    </w:pPr>
                                    <w:r w:rsidRPr="00034656">
                                      <w:rPr>
                                        <w:b/>
                                        <w:bCs/>
                                        <w:lang w:val="en-US"/>
                                      </w:rPr>
                                      <w:t>French Film Authorities plan to avoid overflow of backlog films</w:t>
                                    </w:r>
                                    <w:r w:rsidRPr="00034656">
                                      <w:rPr>
                                        <w:lang w:val="en-US"/>
                                      </w:rPr>
                                      <w:br/>
                                    </w:r>
                                    <w:hyperlink r:id="rId30" w:anchor="3.7" w:tgtFrame="_blank" w:history="1">
                                      <w:r w:rsidRPr="00034656">
                                        <w:rPr>
                                          <w:rStyle w:val="Collegamentoipertestuale"/>
                                          <w:lang w:val="en-US"/>
                                        </w:rPr>
                                        <w:t>Read More</w:t>
                                      </w:r>
                                    </w:hyperlink>
                                    <w:r w:rsidRPr="00034656">
                                      <w:rPr>
                                        <w:lang w:val="en-US"/>
                                      </w:rPr>
                                      <w:t xml:space="preserve"> </w:t>
                                    </w:r>
                                  </w:p>
                                </w:tc>
                                <w:bookmarkEnd w:id="13"/>
                              </w:tr>
                            </w:tbl>
                            <w:p w14:paraId="417ACEE1" w14:textId="77777777" w:rsidR="00034656" w:rsidRPr="00034656" w:rsidRDefault="00034656" w:rsidP="00034656">
                              <w:pPr>
                                <w:rPr>
                                  <w:lang w:val="en-US"/>
                                </w:rPr>
                              </w:pPr>
                            </w:p>
                          </w:tc>
                        </w:tr>
                      </w:tbl>
                      <w:p w14:paraId="2C1AEA2A" w14:textId="77777777" w:rsidR="00034656" w:rsidRPr="00034656" w:rsidRDefault="00034656" w:rsidP="00034656">
                        <w:pPr>
                          <w:rPr>
                            <w:lang w:val="en-US"/>
                          </w:rPr>
                        </w:pPr>
                      </w:p>
                    </w:tc>
                  </w:tr>
                </w:tbl>
                <w:p w14:paraId="5B0B426C" w14:textId="77777777" w:rsidR="00034656" w:rsidRPr="00034656" w:rsidRDefault="00034656" w:rsidP="00034656">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034656" w:rsidRPr="00034656" w14:paraId="25351A42"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30"/>
                          <w:gridCol w:w="9608"/>
                        </w:tblGrid>
                        <w:tr w:rsidR="00034656" w:rsidRPr="00034656" w14:paraId="26A70D99" w14:textId="77777777">
                          <w:trPr>
                            <w:jc w:val="center"/>
                            <w:hidden/>
                          </w:trPr>
                          <w:tc>
                            <w:tcPr>
                              <w:tcW w:w="0" w:type="auto"/>
                              <w:hideMark/>
                            </w:tcPr>
                            <w:p w14:paraId="5A000731" w14:textId="77777777" w:rsidR="00034656" w:rsidRPr="00034656" w:rsidRDefault="00034656" w:rsidP="00034656">
                              <w:pPr>
                                <w:rPr>
                                  <w:vanish/>
                                  <w:lang w:val="en-US"/>
                                </w:rPr>
                              </w:pPr>
                            </w:p>
                          </w:tc>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08"/>
                              </w:tblGrid>
                              <w:tr w:rsidR="00034656" w:rsidRPr="00034656" w14:paraId="3C01BB81" w14:textId="77777777">
                                <w:tc>
                                  <w:tcPr>
                                    <w:tcW w:w="0" w:type="auto"/>
                                    <w:tcMar>
                                      <w:top w:w="135" w:type="dxa"/>
                                      <w:left w:w="270" w:type="dxa"/>
                                      <w:bottom w:w="135" w:type="dxa"/>
                                      <w:right w:w="270" w:type="dxa"/>
                                    </w:tcMar>
                                    <w:vAlign w:val="center"/>
                                    <w:hideMark/>
                                  </w:tcPr>
                                  <w:tbl>
                                    <w:tblPr>
                                      <w:tblW w:w="5000" w:type="pct"/>
                                      <w:shd w:val="clear" w:color="auto" w:fill="4CAAD8"/>
                                      <w:tblLook w:val="04A0" w:firstRow="1" w:lastRow="0" w:firstColumn="1" w:lastColumn="0" w:noHBand="0" w:noVBand="1"/>
                                    </w:tblPr>
                                    <w:tblGrid>
                                      <w:gridCol w:w="9068"/>
                                    </w:tblGrid>
                                    <w:tr w:rsidR="00034656" w:rsidRPr="00034656" w14:paraId="5D69BDC7" w14:textId="77777777">
                                      <w:tc>
                                        <w:tcPr>
                                          <w:tcW w:w="0" w:type="auto"/>
                                          <w:shd w:val="clear" w:color="auto" w:fill="4CAAD8"/>
                                          <w:tcMar>
                                            <w:top w:w="270" w:type="dxa"/>
                                            <w:left w:w="270" w:type="dxa"/>
                                            <w:bottom w:w="270" w:type="dxa"/>
                                            <w:right w:w="270" w:type="dxa"/>
                                          </w:tcMar>
                                          <w:hideMark/>
                                        </w:tcPr>
                                        <w:p w14:paraId="4E20DA76" w14:textId="77777777" w:rsidR="00034656" w:rsidRPr="00034656" w:rsidRDefault="00034656" w:rsidP="00034656">
                                          <w:pPr>
                                            <w:rPr>
                                              <w:lang w:val="en-US"/>
                                            </w:rPr>
                                          </w:pPr>
                                          <w:r w:rsidRPr="00034656">
                                            <w:rPr>
                                              <w:lang w:val="en-US"/>
                                            </w:rPr>
                                            <w:t>Copyright</w:t>
                                          </w:r>
                                          <w:bookmarkStart w:id="14" w:name="Copyright"/>
                                          <w:bookmarkEnd w:id="14"/>
                                          <w:r w:rsidRPr="00034656">
                                            <w:rPr>
                                              <w:lang w:val="en-US"/>
                                            </w:rPr>
                                            <w:t xml:space="preserve"> </w:t>
                                          </w:r>
                                        </w:p>
                                      </w:tc>
                                    </w:tr>
                                  </w:tbl>
                                  <w:p w14:paraId="3CA25E20" w14:textId="77777777" w:rsidR="00034656" w:rsidRPr="00034656" w:rsidRDefault="00034656" w:rsidP="00034656">
                                    <w:pPr>
                                      <w:rPr>
                                        <w:lang w:val="en-US"/>
                                      </w:rPr>
                                    </w:pPr>
                                  </w:p>
                                </w:tc>
                              </w:tr>
                            </w:tbl>
                            <w:p w14:paraId="29832173" w14:textId="77777777" w:rsidR="00034656" w:rsidRPr="00034656" w:rsidRDefault="00034656" w:rsidP="00034656">
                              <w:pPr>
                                <w:rPr>
                                  <w:lang w:val="en-US"/>
                                </w:rPr>
                              </w:pPr>
                            </w:p>
                          </w:tc>
                        </w:tr>
                      </w:tbl>
                      <w:p w14:paraId="71C171BB" w14:textId="77777777" w:rsidR="00034656" w:rsidRPr="00034656" w:rsidRDefault="00034656" w:rsidP="00034656">
                        <w:pPr>
                          <w:rPr>
                            <w:lang w:val="en-US"/>
                          </w:rPr>
                        </w:pPr>
                      </w:p>
                    </w:tc>
                  </w:tr>
                </w:tbl>
                <w:p w14:paraId="013D0B41" w14:textId="77777777" w:rsidR="00034656" w:rsidRPr="00034656" w:rsidRDefault="00034656" w:rsidP="00034656">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034656" w:rsidRPr="00034656" w14:paraId="7FEF4F6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034656" w:rsidRPr="00034656" w14:paraId="1B441F68"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034656" w:rsidRPr="00034656" w14:paraId="06E18A55" w14:textId="77777777">
                                <w:tc>
                                  <w:tcPr>
                                    <w:tcW w:w="0" w:type="auto"/>
                                    <w:tcMar>
                                      <w:top w:w="0" w:type="dxa"/>
                                      <w:left w:w="270" w:type="dxa"/>
                                      <w:bottom w:w="135" w:type="dxa"/>
                                      <w:right w:w="270" w:type="dxa"/>
                                    </w:tcMar>
                                    <w:hideMark/>
                                  </w:tcPr>
                                  <w:p w14:paraId="1DE575B6" w14:textId="67B82C62" w:rsidR="00034656" w:rsidRPr="00034656" w:rsidRDefault="00034656" w:rsidP="00034656">
                                    <w:pPr>
                                      <w:rPr>
                                        <w:lang w:val="en-US"/>
                                      </w:rPr>
                                    </w:pPr>
                                    <w:r w:rsidRPr="00034656">
                                      <w:rPr>
                                        <w:lang w:val="en-US"/>
                                      </w:rPr>
                                      <w:drawing>
                                        <wp:anchor distT="0" distB="0" distL="0" distR="0" simplePos="0" relativeHeight="251665408" behindDoc="0" locked="0" layoutInCell="1" allowOverlap="0" wp14:anchorId="25687234" wp14:editId="26A3747A">
                                          <wp:simplePos x="0" y="0"/>
                                          <wp:positionH relativeFrom="column">
                                            <wp:align>left</wp:align>
                                          </wp:positionH>
                                          <wp:positionV relativeFrom="line">
                                            <wp:posOffset>0</wp:posOffset>
                                          </wp:positionV>
                                          <wp:extent cx="1743075" cy="1743075"/>
                                          <wp:effectExtent l="0" t="0" r="9525" b="9525"/>
                                          <wp:wrapSquare wrapText="bothSides"/>
                                          <wp:docPr id="37" name="Immagin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1743075" cy="1743075"/>
                                                  </a:xfrm>
                                                  <a:prstGeom prst="rect">
                                                    <a:avLst/>
                                                  </a:prstGeom>
                                                  <a:noFill/>
                                                </pic:spPr>
                                              </pic:pic>
                                            </a:graphicData>
                                          </a:graphic>
                                          <wp14:sizeRelH relativeFrom="page">
                                            <wp14:pctWidth>0</wp14:pctWidth>
                                          </wp14:sizeRelH>
                                          <wp14:sizeRelV relativeFrom="page">
                                            <wp14:pctHeight>0</wp14:pctHeight>
                                          </wp14:sizeRelV>
                                        </wp:anchor>
                                      </w:drawing>
                                    </w:r>
                                    <w:r w:rsidRPr="00034656">
                                      <w:rPr>
                                        <w:b/>
                                        <w:bCs/>
                                        <w:lang w:val="en-US"/>
                                      </w:rPr>
                                      <w:t>Copyright: Where are we at?</w:t>
                                    </w:r>
                                    <w:bookmarkStart w:id="15" w:name="4.1"/>
                                    <w:bookmarkEnd w:id="15"/>
                                    <w:r w:rsidRPr="00034656">
                                      <w:rPr>
                                        <w:lang w:val="en-US"/>
                                      </w:rPr>
                                      <w:br/>
                                      <w:t>The European Commission is making some progress on the development of guidelines for the implementation of article 17 of the Copyright Directive. In March, all departments of the European Commission were invited to provide feedback on a draft, which was not made public.</w:t>
                                    </w:r>
                                    <w:r w:rsidRPr="00034656">
                                      <w:rPr>
                                        <w:lang w:val="en-US"/>
                                      </w:rPr>
                                      <w:br/>
                                    </w:r>
                                    <w:hyperlink r:id="rId32" w:anchor="4.1" w:tgtFrame="_blank" w:history="1">
                                      <w:r w:rsidRPr="00034656">
                                        <w:rPr>
                                          <w:rStyle w:val="Collegamentoipertestuale"/>
                                          <w:lang w:val="en-US"/>
                                        </w:rPr>
                                        <w:t>Read More</w:t>
                                      </w:r>
                                    </w:hyperlink>
                                    <w:r w:rsidRPr="00034656">
                                      <w:rPr>
                                        <w:lang w:val="en-US"/>
                                      </w:rPr>
                                      <w:t xml:space="preserve"> </w:t>
                                    </w:r>
                                  </w:p>
                                </w:tc>
                              </w:tr>
                            </w:tbl>
                            <w:p w14:paraId="15849B3D" w14:textId="77777777" w:rsidR="00034656" w:rsidRPr="00034656" w:rsidRDefault="00034656" w:rsidP="00034656">
                              <w:pPr>
                                <w:rPr>
                                  <w:lang w:val="en-US"/>
                                </w:rPr>
                              </w:pPr>
                            </w:p>
                          </w:tc>
                        </w:tr>
                      </w:tbl>
                      <w:p w14:paraId="1F75A95E" w14:textId="77777777" w:rsidR="00034656" w:rsidRPr="00034656" w:rsidRDefault="00034656" w:rsidP="00034656">
                        <w:pPr>
                          <w:rPr>
                            <w:lang w:val="en-US"/>
                          </w:rPr>
                        </w:pPr>
                      </w:p>
                    </w:tc>
                  </w:tr>
                </w:tbl>
                <w:p w14:paraId="1AC61938" w14:textId="77777777" w:rsidR="00034656" w:rsidRPr="00034656" w:rsidRDefault="00034656" w:rsidP="00034656">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034656" w:rsidRPr="00034656" w14:paraId="46E4E00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034656" w:rsidRPr="00034656" w14:paraId="41311ECD"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034656" w:rsidRPr="00034656" w14:paraId="0312A560" w14:textId="77777777">
                                <w:tc>
                                  <w:tcPr>
                                    <w:tcW w:w="0" w:type="auto"/>
                                    <w:tcMar>
                                      <w:top w:w="0" w:type="dxa"/>
                                      <w:left w:w="270" w:type="dxa"/>
                                      <w:bottom w:w="135" w:type="dxa"/>
                                      <w:right w:w="270" w:type="dxa"/>
                                    </w:tcMar>
                                    <w:hideMark/>
                                  </w:tcPr>
                                  <w:p w14:paraId="3CC23FB4" w14:textId="11CC7A60" w:rsidR="00034656" w:rsidRPr="00034656" w:rsidRDefault="00034656" w:rsidP="00034656">
                                    <w:pPr>
                                      <w:rPr>
                                        <w:lang w:val="en-US"/>
                                      </w:rPr>
                                    </w:pPr>
                                    <w:r w:rsidRPr="00034656">
                                      <w:rPr>
                                        <w:lang w:val="en-US"/>
                                      </w:rPr>
                                      <w:drawing>
                                        <wp:anchor distT="0" distB="0" distL="0" distR="0" simplePos="0" relativeHeight="251666432" behindDoc="0" locked="0" layoutInCell="1" allowOverlap="0" wp14:anchorId="32F1FEB2" wp14:editId="54C4826D">
                                          <wp:simplePos x="0" y="0"/>
                                          <wp:positionH relativeFrom="column">
                                            <wp:align>right</wp:align>
                                          </wp:positionH>
                                          <wp:positionV relativeFrom="line">
                                            <wp:posOffset>0</wp:posOffset>
                                          </wp:positionV>
                                          <wp:extent cx="1905000" cy="1905000"/>
                                          <wp:effectExtent l="0" t="0" r="0" b="0"/>
                                          <wp:wrapSquare wrapText="bothSides"/>
                                          <wp:docPr id="36" name="Im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link="rId33">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pic:spPr>
                                              </pic:pic>
                                            </a:graphicData>
                                          </a:graphic>
                                          <wp14:sizeRelH relativeFrom="page">
                                            <wp14:pctWidth>0</wp14:pctWidth>
                                          </wp14:sizeRelH>
                                          <wp14:sizeRelV relativeFrom="page">
                                            <wp14:pctHeight>0</wp14:pctHeight>
                                          </wp14:sizeRelV>
                                        </wp:anchor>
                                      </w:drawing>
                                    </w:r>
                                    <w:r w:rsidRPr="00034656">
                                      <w:rPr>
                                        <w:b/>
                                        <w:bCs/>
                                        <w:lang w:val="en-US"/>
                                      </w:rPr>
                                      <w:t>Stakeholders voice concerns over Commission guidelines and DSM implementation</w:t>
                                    </w:r>
                                    <w:bookmarkStart w:id="16" w:name="4.2"/>
                                    <w:bookmarkEnd w:id="16"/>
                                    <w:r w:rsidRPr="00034656">
                                      <w:rPr>
                                        <w:lang w:val="en-US"/>
                                      </w:rPr>
                                      <w:br/>
                                      <w:t xml:space="preserve">According to </w:t>
                                    </w:r>
                                    <w:proofErr w:type="spellStart"/>
                                    <w:r w:rsidRPr="00034656">
                                      <w:rPr>
                                        <w:lang w:val="en-US"/>
                                      </w:rPr>
                                      <w:t>Contexte</w:t>
                                    </w:r>
                                    <w:proofErr w:type="spellEnd"/>
                                    <w:r w:rsidRPr="00034656">
                                      <w:rPr>
                                        <w:lang w:val="en-US"/>
                                      </w:rPr>
                                      <w:t>, the new Commission guidelines on Article 17 of the Copyright Directive introduce some novelties, including the concept of ‘manifestly illegal content’. Some claim this will also be the Commission’s line of argumentation in the pending case against Poland.</w:t>
                                    </w:r>
                                    <w:r w:rsidRPr="00034656">
                                      <w:rPr>
                                        <w:lang w:val="en-US"/>
                                      </w:rPr>
                                      <w:br/>
                                    </w:r>
                                    <w:hyperlink r:id="rId34" w:anchor="4.2" w:tgtFrame="_blank" w:history="1">
                                      <w:r w:rsidRPr="00034656">
                                        <w:rPr>
                                          <w:rStyle w:val="Collegamentoipertestuale"/>
                                          <w:lang w:val="en-US"/>
                                        </w:rPr>
                                        <w:t>Read More</w:t>
                                      </w:r>
                                    </w:hyperlink>
                                    <w:hyperlink w:anchor="5" w:tgtFrame="_blank" w:history="1">
                                      <w:r w:rsidRPr="00034656">
                                        <w:rPr>
                                          <w:rStyle w:val="Collegamentoipertestuale"/>
                                          <w:lang w:val="en-US"/>
                                        </w:rPr>
                                        <w:t xml:space="preserve"> </w:t>
                                      </w:r>
                                    </w:hyperlink>
                                  </w:p>
                                </w:tc>
                              </w:tr>
                            </w:tbl>
                            <w:p w14:paraId="7D5F0433" w14:textId="77777777" w:rsidR="00034656" w:rsidRPr="00034656" w:rsidRDefault="00034656" w:rsidP="00034656">
                              <w:pPr>
                                <w:rPr>
                                  <w:lang w:val="en-US"/>
                                </w:rPr>
                              </w:pPr>
                            </w:p>
                          </w:tc>
                        </w:tr>
                      </w:tbl>
                      <w:p w14:paraId="14777C36" w14:textId="77777777" w:rsidR="00034656" w:rsidRPr="00034656" w:rsidRDefault="00034656" w:rsidP="00034656">
                        <w:pPr>
                          <w:rPr>
                            <w:lang w:val="en-US"/>
                          </w:rPr>
                        </w:pPr>
                      </w:p>
                    </w:tc>
                  </w:tr>
                </w:tbl>
                <w:p w14:paraId="55729600" w14:textId="77777777" w:rsidR="00034656" w:rsidRPr="00034656" w:rsidRDefault="00034656" w:rsidP="00034656">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034656" w:rsidRPr="00034656" w14:paraId="6DEC702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034656" w:rsidRPr="00034656" w14:paraId="7F05D03C"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034656" w:rsidRPr="00034656" w14:paraId="71F17732" w14:textId="77777777">
                                <w:tc>
                                  <w:tcPr>
                                    <w:tcW w:w="0" w:type="auto"/>
                                    <w:tcMar>
                                      <w:top w:w="0" w:type="dxa"/>
                                      <w:left w:w="270" w:type="dxa"/>
                                      <w:bottom w:w="135" w:type="dxa"/>
                                      <w:right w:w="270" w:type="dxa"/>
                                    </w:tcMar>
                                    <w:hideMark/>
                                  </w:tcPr>
                                  <w:p w14:paraId="27F15FB5" w14:textId="77777777" w:rsidR="00034656" w:rsidRPr="00034656" w:rsidRDefault="00034656" w:rsidP="00034656">
                                    <w:pPr>
                                      <w:rPr>
                                        <w:lang w:val="en-US"/>
                                      </w:rPr>
                                    </w:pPr>
                                    <w:r w:rsidRPr="00034656">
                                      <w:rPr>
                                        <w:b/>
                                        <w:bCs/>
                                        <w:lang w:val="en-US"/>
                                      </w:rPr>
                                      <w:t>Digital rights groups on delay of Article 17 guidelines and alleged fundamental rights concerns</w:t>
                                    </w:r>
                                    <w:bookmarkStart w:id="17" w:name="4.3"/>
                                    <w:bookmarkEnd w:id="17"/>
                                    <w:r w:rsidRPr="00034656">
                                      <w:rPr>
                                        <w:lang w:val="en-US"/>
                                      </w:rPr>
                                      <w:br/>
                                    </w:r>
                                    <w:hyperlink r:id="rId35" w:anchor="4.3" w:tgtFrame="_blank" w:history="1">
                                      <w:r w:rsidRPr="00034656">
                                        <w:rPr>
                                          <w:rStyle w:val="Collegamentoipertestuale"/>
                                          <w:lang w:val="en-US"/>
                                        </w:rPr>
                                        <w:t>Read More</w:t>
                                      </w:r>
                                    </w:hyperlink>
                                    <w:r w:rsidRPr="00034656">
                                      <w:rPr>
                                        <w:lang w:val="en-US"/>
                                      </w:rPr>
                                      <w:t xml:space="preserve"> </w:t>
                                    </w:r>
                                  </w:p>
                                </w:tc>
                              </w:tr>
                            </w:tbl>
                            <w:p w14:paraId="5776AE33" w14:textId="77777777" w:rsidR="00034656" w:rsidRPr="00034656" w:rsidRDefault="00034656" w:rsidP="00034656">
                              <w:pPr>
                                <w:rPr>
                                  <w:lang w:val="en-US"/>
                                </w:rPr>
                              </w:pPr>
                            </w:p>
                          </w:tc>
                        </w:tr>
                      </w:tbl>
                      <w:p w14:paraId="1D129BB7" w14:textId="77777777" w:rsidR="00034656" w:rsidRPr="00034656" w:rsidRDefault="00034656" w:rsidP="00034656">
                        <w:pPr>
                          <w:rPr>
                            <w:lang w:val="en-US"/>
                          </w:rPr>
                        </w:pPr>
                      </w:p>
                    </w:tc>
                  </w:tr>
                </w:tbl>
                <w:p w14:paraId="22977C9C" w14:textId="77777777" w:rsidR="00034656" w:rsidRPr="00034656" w:rsidRDefault="00034656" w:rsidP="00034656">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034656" w:rsidRPr="00034656" w14:paraId="4DDA372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034656" w:rsidRPr="00034656" w14:paraId="6F3D68BA"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034656" w:rsidRPr="00034656" w14:paraId="5734915F" w14:textId="77777777">
                                <w:tc>
                                  <w:tcPr>
                                    <w:tcW w:w="0" w:type="auto"/>
                                    <w:tcMar>
                                      <w:top w:w="0" w:type="dxa"/>
                                      <w:left w:w="270" w:type="dxa"/>
                                      <w:bottom w:w="135" w:type="dxa"/>
                                      <w:right w:w="270" w:type="dxa"/>
                                    </w:tcMar>
                                    <w:hideMark/>
                                  </w:tcPr>
                                  <w:p w14:paraId="28942AA4" w14:textId="77777777" w:rsidR="00034656" w:rsidRPr="00034656" w:rsidRDefault="00034656" w:rsidP="00034656">
                                    <w:pPr>
                                      <w:rPr>
                                        <w:lang w:val="en-US"/>
                                      </w:rPr>
                                    </w:pPr>
                                    <w:r w:rsidRPr="00034656">
                                      <w:rPr>
                                        <w:b/>
                                        <w:bCs/>
                                        <w:lang w:val="en-US"/>
                                      </w:rPr>
                                      <w:t>Italy has transposed the Copyright Directive</w:t>
                                    </w:r>
                                    <w:r w:rsidRPr="00034656">
                                      <w:rPr>
                                        <w:lang w:val="en-US"/>
                                      </w:rPr>
                                      <w:br/>
                                    </w:r>
                                    <w:bookmarkStart w:id="18" w:name="4.4"/>
                                    <w:bookmarkEnd w:id="18"/>
                                    <w:r w:rsidRPr="00034656">
                                      <w:rPr>
                                        <w:lang w:val="en-US"/>
                                      </w:rPr>
                                      <w:br/>
                                    </w:r>
                                    <w:hyperlink r:id="rId36" w:anchor="4.4" w:tgtFrame="_blank" w:history="1">
                                      <w:r w:rsidRPr="00034656">
                                        <w:rPr>
                                          <w:rStyle w:val="Collegamentoipertestuale"/>
                                          <w:lang w:val="en-US"/>
                                        </w:rPr>
                                        <w:t>Read More</w:t>
                                      </w:r>
                                    </w:hyperlink>
                                    <w:r w:rsidRPr="00034656">
                                      <w:rPr>
                                        <w:lang w:val="en-US"/>
                                      </w:rPr>
                                      <w:t xml:space="preserve"> </w:t>
                                    </w:r>
                                  </w:p>
                                </w:tc>
                              </w:tr>
                            </w:tbl>
                            <w:p w14:paraId="16B9C168" w14:textId="77777777" w:rsidR="00034656" w:rsidRPr="00034656" w:rsidRDefault="00034656" w:rsidP="00034656">
                              <w:pPr>
                                <w:rPr>
                                  <w:lang w:val="en-US"/>
                                </w:rPr>
                              </w:pPr>
                            </w:p>
                          </w:tc>
                        </w:tr>
                      </w:tbl>
                      <w:p w14:paraId="21E79F62" w14:textId="77777777" w:rsidR="00034656" w:rsidRPr="00034656" w:rsidRDefault="00034656" w:rsidP="00034656">
                        <w:pPr>
                          <w:rPr>
                            <w:lang w:val="en-US"/>
                          </w:rPr>
                        </w:pPr>
                      </w:p>
                    </w:tc>
                  </w:tr>
                </w:tbl>
                <w:p w14:paraId="47830173" w14:textId="77777777" w:rsidR="00034656" w:rsidRPr="00034656" w:rsidRDefault="00034656" w:rsidP="00034656">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034656" w:rsidRPr="00034656" w14:paraId="2EDD2A71"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12"/>
                          <w:gridCol w:w="9626"/>
                        </w:tblGrid>
                        <w:tr w:rsidR="00034656" w:rsidRPr="00034656" w14:paraId="500E40E8" w14:textId="77777777">
                          <w:trPr>
                            <w:jc w:val="center"/>
                            <w:hidden/>
                          </w:trPr>
                          <w:tc>
                            <w:tcPr>
                              <w:tcW w:w="0" w:type="auto"/>
                              <w:hideMark/>
                            </w:tcPr>
                            <w:p w14:paraId="07DB85A7" w14:textId="77777777" w:rsidR="00034656" w:rsidRPr="00034656" w:rsidRDefault="00034656" w:rsidP="00034656">
                              <w:pPr>
                                <w:rPr>
                                  <w:vanish/>
                                  <w:lang w:val="en-US"/>
                                </w:rPr>
                              </w:pPr>
                            </w:p>
                          </w:tc>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26"/>
                              </w:tblGrid>
                              <w:tr w:rsidR="00034656" w:rsidRPr="00034656" w14:paraId="5BF0236A" w14:textId="77777777">
                                <w:tc>
                                  <w:tcPr>
                                    <w:tcW w:w="0" w:type="auto"/>
                                    <w:tcMar>
                                      <w:top w:w="135" w:type="dxa"/>
                                      <w:left w:w="270" w:type="dxa"/>
                                      <w:bottom w:w="135" w:type="dxa"/>
                                      <w:right w:w="270" w:type="dxa"/>
                                    </w:tcMar>
                                    <w:vAlign w:val="center"/>
                                    <w:hideMark/>
                                  </w:tcPr>
                                  <w:tbl>
                                    <w:tblPr>
                                      <w:tblW w:w="5000" w:type="pct"/>
                                      <w:shd w:val="clear" w:color="auto" w:fill="4CAAD8"/>
                                      <w:tblLook w:val="04A0" w:firstRow="1" w:lastRow="0" w:firstColumn="1" w:lastColumn="0" w:noHBand="0" w:noVBand="1"/>
                                    </w:tblPr>
                                    <w:tblGrid>
                                      <w:gridCol w:w="9086"/>
                                    </w:tblGrid>
                                    <w:tr w:rsidR="00034656" w:rsidRPr="00034656" w14:paraId="087F4129" w14:textId="77777777">
                                      <w:tc>
                                        <w:tcPr>
                                          <w:tcW w:w="0" w:type="auto"/>
                                          <w:shd w:val="clear" w:color="auto" w:fill="4CAAD8"/>
                                          <w:tcMar>
                                            <w:top w:w="270" w:type="dxa"/>
                                            <w:left w:w="270" w:type="dxa"/>
                                            <w:bottom w:w="270" w:type="dxa"/>
                                            <w:right w:w="270" w:type="dxa"/>
                                          </w:tcMar>
                                          <w:hideMark/>
                                        </w:tcPr>
                                        <w:p w14:paraId="0BA3083A" w14:textId="77777777" w:rsidR="00034656" w:rsidRPr="00034656" w:rsidRDefault="00034656" w:rsidP="00034656">
                                          <w:pPr>
                                            <w:rPr>
                                              <w:lang w:val="en-US"/>
                                            </w:rPr>
                                          </w:pPr>
                                          <w:r w:rsidRPr="00034656">
                                            <w:rPr>
                                              <w:lang w:val="en-US"/>
                                            </w:rPr>
                                            <w:t>Digital Services Act and platform regulation</w:t>
                                          </w:r>
                                          <w:bookmarkStart w:id="19" w:name="DSA_&amp;_platform"/>
                                          <w:bookmarkEnd w:id="19"/>
                                          <w:r w:rsidRPr="00034656">
                                            <w:rPr>
                                              <w:lang w:val="en-US"/>
                                            </w:rPr>
                                            <w:t xml:space="preserve"> </w:t>
                                          </w:r>
                                        </w:p>
                                      </w:tc>
                                    </w:tr>
                                  </w:tbl>
                                  <w:p w14:paraId="14F37C31" w14:textId="77777777" w:rsidR="00034656" w:rsidRPr="00034656" w:rsidRDefault="00034656" w:rsidP="00034656">
                                    <w:pPr>
                                      <w:rPr>
                                        <w:lang w:val="en-US"/>
                                      </w:rPr>
                                    </w:pPr>
                                  </w:p>
                                </w:tc>
                              </w:tr>
                            </w:tbl>
                            <w:p w14:paraId="268B7B84" w14:textId="77777777" w:rsidR="00034656" w:rsidRPr="00034656" w:rsidRDefault="00034656" w:rsidP="00034656">
                              <w:pPr>
                                <w:rPr>
                                  <w:lang w:val="en-US"/>
                                </w:rPr>
                              </w:pPr>
                            </w:p>
                          </w:tc>
                        </w:tr>
                      </w:tbl>
                      <w:p w14:paraId="4DDCE8D6" w14:textId="77777777" w:rsidR="00034656" w:rsidRPr="00034656" w:rsidRDefault="00034656" w:rsidP="00034656">
                        <w:pPr>
                          <w:rPr>
                            <w:lang w:val="en-US"/>
                          </w:rPr>
                        </w:pPr>
                      </w:p>
                    </w:tc>
                  </w:tr>
                </w:tbl>
                <w:p w14:paraId="75B1FC93" w14:textId="77777777" w:rsidR="00034656" w:rsidRPr="00034656" w:rsidRDefault="00034656" w:rsidP="00034656">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034656" w:rsidRPr="00034656" w14:paraId="3A38860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034656" w:rsidRPr="00034656" w14:paraId="03D6A968"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034656" w:rsidRPr="00034656" w14:paraId="7E3C6CD8" w14:textId="77777777">
                                <w:tc>
                                  <w:tcPr>
                                    <w:tcW w:w="0" w:type="auto"/>
                                    <w:tcMar>
                                      <w:top w:w="0" w:type="dxa"/>
                                      <w:left w:w="270" w:type="dxa"/>
                                      <w:bottom w:w="135" w:type="dxa"/>
                                      <w:right w:w="270" w:type="dxa"/>
                                    </w:tcMar>
                                    <w:hideMark/>
                                  </w:tcPr>
                                  <w:p w14:paraId="48339733" w14:textId="1155EA47" w:rsidR="00034656" w:rsidRPr="00034656" w:rsidRDefault="00034656" w:rsidP="00034656">
                                    <w:pPr>
                                      <w:rPr>
                                        <w:lang w:val="en-US"/>
                                      </w:rPr>
                                    </w:pPr>
                                    <w:r w:rsidRPr="00034656">
                                      <w:rPr>
                                        <w:lang w:val="en-US"/>
                                      </w:rPr>
                                      <w:drawing>
                                        <wp:anchor distT="0" distB="0" distL="0" distR="0" simplePos="0" relativeHeight="251667456" behindDoc="0" locked="0" layoutInCell="1" allowOverlap="0" wp14:anchorId="08C4C949" wp14:editId="5CA06BD6">
                                          <wp:simplePos x="0" y="0"/>
                                          <wp:positionH relativeFrom="column">
                                            <wp:align>left</wp:align>
                                          </wp:positionH>
                                          <wp:positionV relativeFrom="line">
                                            <wp:posOffset>0</wp:posOffset>
                                          </wp:positionV>
                                          <wp:extent cx="1905000" cy="1905000"/>
                                          <wp:effectExtent l="0" t="0" r="0" b="0"/>
                                          <wp:wrapSquare wrapText="bothSides"/>
                                          <wp:docPr id="35" name="Immagin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link="rId37">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pic:spPr>
                                              </pic:pic>
                                            </a:graphicData>
                                          </a:graphic>
                                          <wp14:sizeRelH relativeFrom="page">
                                            <wp14:pctWidth>0</wp14:pctWidth>
                                          </wp14:sizeRelH>
                                          <wp14:sizeRelV relativeFrom="page">
                                            <wp14:pctHeight>0</wp14:pctHeight>
                                          </wp14:sizeRelV>
                                        </wp:anchor>
                                      </w:drawing>
                                    </w:r>
                                    <w:r w:rsidRPr="00034656">
                                      <w:rPr>
                                        <w:b/>
                                        <w:bCs/>
                                        <w:lang w:val="en-US"/>
                                      </w:rPr>
                                      <w:t>EP finally settles the DSA and DMA competence conflict</w:t>
                                    </w:r>
                                    <w:bookmarkStart w:id="20" w:name="5.1"/>
                                    <w:bookmarkEnd w:id="20"/>
                                    <w:r w:rsidRPr="00034656">
                                      <w:rPr>
                                        <w:lang w:val="en-US"/>
                                      </w:rPr>
                                      <w:br/>
                                      <w:t xml:space="preserve">On 29 April and, after four months, an agreement was finally reached on which committees hold leadership of the DSA and DMA files. The Conference of Presidents has given green light to Antonio </w:t>
                                    </w:r>
                                    <w:proofErr w:type="spellStart"/>
                                    <w:r w:rsidRPr="00034656">
                                      <w:rPr>
                                        <w:lang w:val="en-US"/>
                                      </w:rPr>
                                      <w:t>Tajani’s</w:t>
                                    </w:r>
                                    <w:proofErr w:type="spellEnd"/>
                                    <w:r w:rsidRPr="00034656">
                                      <w:rPr>
                                        <w:lang w:val="en-US"/>
                                      </w:rPr>
                                      <w:t xml:space="preserve"> recommendation, meaning that IMCO is essentially responsible for both the DSA and the DMA.</w:t>
                                    </w:r>
                                    <w:r w:rsidRPr="00034656">
                                      <w:rPr>
                                        <w:lang w:val="en-US"/>
                                      </w:rPr>
                                      <w:br/>
                                    </w:r>
                                    <w:hyperlink r:id="rId38" w:anchor="10" w:tgtFrame="_blank" w:history="1">
                                      <w:r w:rsidRPr="00034656">
                                        <w:rPr>
                                          <w:rStyle w:val="Collegamentoipertestuale"/>
                                          <w:lang w:val="en-US"/>
                                        </w:rPr>
                                        <w:t>Read More</w:t>
                                      </w:r>
                                    </w:hyperlink>
                                    <w:hyperlink r:id="rId39" w:anchor="5.1" w:tgtFrame="_blank" w:history="1">
                                      <w:r w:rsidRPr="00034656">
                                        <w:rPr>
                                          <w:rStyle w:val="Collegamentoipertestuale"/>
                                          <w:lang w:val="en-US"/>
                                        </w:rPr>
                                        <w:t xml:space="preserve"> </w:t>
                                      </w:r>
                                    </w:hyperlink>
                                  </w:p>
                                </w:tc>
                              </w:tr>
                            </w:tbl>
                            <w:p w14:paraId="6F289B31" w14:textId="77777777" w:rsidR="00034656" w:rsidRPr="00034656" w:rsidRDefault="00034656" w:rsidP="00034656">
                              <w:pPr>
                                <w:rPr>
                                  <w:lang w:val="en-US"/>
                                </w:rPr>
                              </w:pPr>
                            </w:p>
                          </w:tc>
                        </w:tr>
                      </w:tbl>
                      <w:p w14:paraId="5D2D9EF8" w14:textId="77777777" w:rsidR="00034656" w:rsidRPr="00034656" w:rsidRDefault="00034656" w:rsidP="00034656">
                        <w:pPr>
                          <w:rPr>
                            <w:lang w:val="en-US"/>
                          </w:rPr>
                        </w:pPr>
                      </w:p>
                    </w:tc>
                  </w:tr>
                </w:tbl>
                <w:p w14:paraId="257AB700" w14:textId="77777777" w:rsidR="00034656" w:rsidRPr="00034656" w:rsidRDefault="00034656" w:rsidP="00034656">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034656" w:rsidRPr="00034656" w14:paraId="3F043D7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034656" w:rsidRPr="00034656" w14:paraId="6EA26D0D"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034656" w:rsidRPr="00034656" w14:paraId="64D0814E" w14:textId="77777777">
                                <w:tc>
                                  <w:tcPr>
                                    <w:tcW w:w="0" w:type="auto"/>
                                    <w:tcMar>
                                      <w:top w:w="0" w:type="dxa"/>
                                      <w:left w:w="270" w:type="dxa"/>
                                      <w:bottom w:w="135" w:type="dxa"/>
                                      <w:right w:w="270" w:type="dxa"/>
                                    </w:tcMar>
                                    <w:hideMark/>
                                  </w:tcPr>
                                  <w:p w14:paraId="6FCB4986" w14:textId="3514E8C5" w:rsidR="00034656" w:rsidRPr="00034656" w:rsidRDefault="00034656" w:rsidP="00034656">
                                    <w:pPr>
                                      <w:rPr>
                                        <w:lang w:val="en-US"/>
                                      </w:rPr>
                                    </w:pPr>
                                    <w:r w:rsidRPr="00034656">
                                      <w:rPr>
                                        <w:lang w:val="en-US"/>
                                      </w:rPr>
                                      <w:drawing>
                                        <wp:anchor distT="0" distB="0" distL="0" distR="0" simplePos="0" relativeHeight="251668480" behindDoc="0" locked="0" layoutInCell="1" allowOverlap="0" wp14:anchorId="006AA81A" wp14:editId="10194912">
                                          <wp:simplePos x="0" y="0"/>
                                          <wp:positionH relativeFrom="column">
                                            <wp:align>right</wp:align>
                                          </wp:positionH>
                                          <wp:positionV relativeFrom="line">
                                            <wp:posOffset>0</wp:posOffset>
                                          </wp:positionV>
                                          <wp:extent cx="1905000" cy="1905000"/>
                                          <wp:effectExtent l="0" t="0" r="0" b="0"/>
                                          <wp:wrapSquare wrapText="bothSides"/>
                                          <wp:docPr id="34" name="Immagin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link="rId40">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pic:spPr>
                                              </pic:pic>
                                            </a:graphicData>
                                          </a:graphic>
                                          <wp14:sizeRelH relativeFrom="page">
                                            <wp14:pctWidth>0</wp14:pctWidth>
                                          </wp14:sizeRelH>
                                          <wp14:sizeRelV relativeFrom="page">
                                            <wp14:pctHeight>0</wp14:pctHeight>
                                          </wp14:sizeRelV>
                                        </wp:anchor>
                                      </w:drawing>
                                    </w:r>
                                    <w:r w:rsidRPr="00034656">
                                      <w:rPr>
                                        <w:b/>
                                        <w:bCs/>
                                        <w:lang w:val="en-US"/>
                                      </w:rPr>
                                      <w:t>Council going through DSA in “record time”</w:t>
                                    </w:r>
                                    <w:bookmarkStart w:id="21" w:name="5.2"/>
                                    <w:bookmarkEnd w:id="21"/>
                                    <w:r w:rsidRPr="00034656">
                                      <w:rPr>
                                        <w:lang w:val="en-US"/>
                                      </w:rPr>
                                      <w:br/>
                                      <w:t xml:space="preserve">While the Parliament remained stagnated over the competence conflict, the Council is going through the DSA proposal in full speed. The first reading was finished in “record time”, said Fernanda Dias, Director General of the Portuguese Ministry of Economy and Digital Transition, in an </w:t>
                                    </w:r>
                                    <w:hyperlink r:id="rId41" w:tgtFrame="_blank" w:history="1">
                                      <w:r w:rsidRPr="00034656">
                                        <w:rPr>
                                          <w:rStyle w:val="Collegamentoipertestuale"/>
                                          <w:lang w:val="en-US"/>
                                        </w:rPr>
                                        <w:t xml:space="preserve">event </w:t>
                                      </w:r>
                                      <w:proofErr w:type="spellStart"/>
                                      <w:r w:rsidRPr="00034656">
                                        <w:rPr>
                                          <w:rStyle w:val="Collegamentoipertestuale"/>
                                          <w:lang w:val="en-US"/>
                                        </w:rPr>
                                        <w:t>organised</w:t>
                                      </w:r>
                                      <w:proofErr w:type="spellEnd"/>
                                      <w:r w:rsidRPr="00034656">
                                        <w:rPr>
                                          <w:rStyle w:val="Collegamentoipertestuale"/>
                                          <w:lang w:val="en-US"/>
                                        </w:rPr>
                                        <w:t xml:space="preserve"> by ACT</w:t>
                                      </w:r>
                                    </w:hyperlink>
                                    <w:r w:rsidRPr="00034656">
                                      <w:rPr>
                                        <w:lang w:val="en-US"/>
                                      </w:rPr>
                                      <w:t>.</w:t>
                                    </w:r>
                                    <w:r w:rsidRPr="00034656">
                                      <w:rPr>
                                        <w:lang w:val="en-US"/>
                                      </w:rPr>
                                      <w:br/>
                                    </w:r>
                                    <w:hyperlink r:id="rId42" w:anchor="5.2" w:tgtFrame="_blank" w:history="1">
                                      <w:r w:rsidRPr="00034656">
                                        <w:rPr>
                                          <w:rStyle w:val="Collegamentoipertestuale"/>
                                          <w:lang w:val="en-US"/>
                                        </w:rPr>
                                        <w:t>Read More</w:t>
                                      </w:r>
                                    </w:hyperlink>
                                    <w:hyperlink w:anchor="5" w:tgtFrame="_blank" w:history="1">
                                      <w:r w:rsidRPr="00034656">
                                        <w:rPr>
                                          <w:rStyle w:val="Collegamentoipertestuale"/>
                                          <w:lang w:val="en-US"/>
                                        </w:rPr>
                                        <w:t xml:space="preserve"> </w:t>
                                      </w:r>
                                    </w:hyperlink>
                                  </w:p>
                                </w:tc>
                              </w:tr>
                            </w:tbl>
                            <w:p w14:paraId="2DFD6F45" w14:textId="77777777" w:rsidR="00034656" w:rsidRPr="00034656" w:rsidRDefault="00034656" w:rsidP="00034656">
                              <w:pPr>
                                <w:rPr>
                                  <w:lang w:val="en-US"/>
                                </w:rPr>
                              </w:pPr>
                            </w:p>
                          </w:tc>
                        </w:tr>
                      </w:tbl>
                      <w:p w14:paraId="683E7465" w14:textId="77777777" w:rsidR="00034656" w:rsidRPr="00034656" w:rsidRDefault="00034656" w:rsidP="00034656">
                        <w:pPr>
                          <w:rPr>
                            <w:lang w:val="en-US"/>
                          </w:rPr>
                        </w:pPr>
                      </w:p>
                    </w:tc>
                  </w:tr>
                </w:tbl>
                <w:p w14:paraId="20B66129" w14:textId="77777777" w:rsidR="00034656" w:rsidRPr="00034656" w:rsidRDefault="00034656" w:rsidP="00034656">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034656" w:rsidRPr="00034656" w14:paraId="7339F6C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034656" w:rsidRPr="00034656" w14:paraId="0AB2D4E0"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034656" w:rsidRPr="00034656" w14:paraId="73D50C85" w14:textId="77777777">
                                <w:tc>
                                  <w:tcPr>
                                    <w:tcW w:w="0" w:type="auto"/>
                                    <w:tcMar>
                                      <w:top w:w="0" w:type="dxa"/>
                                      <w:left w:w="270" w:type="dxa"/>
                                      <w:bottom w:w="135" w:type="dxa"/>
                                      <w:right w:w="270" w:type="dxa"/>
                                    </w:tcMar>
                                    <w:hideMark/>
                                  </w:tcPr>
                                  <w:p w14:paraId="0FBA2974" w14:textId="77777777" w:rsidR="00034656" w:rsidRPr="00034656" w:rsidRDefault="00034656" w:rsidP="00034656">
                                    <w:pPr>
                                      <w:rPr>
                                        <w:lang w:val="en-US"/>
                                      </w:rPr>
                                    </w:pPr>
                                    <w:proofErr w:type="spellStart"/>
                                    <w:r w:rsidRPr="00034656">
                                      <w:rPr>
                                        <w:b/>
                                        <w:bCs/>
                                        <w:lang w:val="en-US"/>
                                      </w:rPr>
                                      <w:t>Verstager</w:t>
                                    </w:r>
                                    <w:proofErr w:type="spellEnd"/>
                                    <w:r w:rsidRPr="00034656">
                                      <w:rPr>
                                        <w:b/>
                                        <w:bCs/>
                                        <w:lang w:val="en-US"/>
                                      </w:rPr>
                                      <w:t xml:space="preserve"> wants to preserve one-stop-shop system</w:t>
                                    </w:r>
                                    <w:bookmarkStart w:id="22" w:name="5.3"/>
                                    <w:bookmarkEnd w:id="22"/>
                                    <w:r w:rsidRPr="00034656">
                                      <w:rPr>
                                        <w:lang w:val="en-US"/>
                                      </w:rPr>
                                      <w:br/>
                                    </w:r>
                                    <w:hyperlink r:id="rId43" w:anchor="3" w:tgtFrame="_blank" w:history="1">
                                      <w:r w:rsidRPr="00034656">
                                        <w:rPr>
                                          <w:rStyle w:val="Collegamentoipertestuale"/>
                                          <w:lang w:val="en-US"/>
                                        </w:rPr>
                                        <w:t>Read More</w:t>
                                      </w:r>
                                    </w:hyperlink>
                                    <w:hyperlink r:id="rId44" w:anchor="5.3" w:tgtFrame="_blank" w:history="1">
                                      <w:r w:rsidRPr="00034656">
                                        <w:rPr>
                                          <w:rStyle w:val="Collegamentoipertestuale"/>
                                          <w:lang w:val="en-US"/>
                                        </w:rPr>
                                        <w:t xml:space="preserve"> </w:t>
                                      </w:r>
                                    </w:hyperlink>
                                  </w:p>
                                </w:tc>
                              </w:tr>
                            </w:tbl>
                            <w:p w14:paraId="4F4E5229" w14:textId="77777777" w:rsidR="00034656" w:rsidRPr="00034656" w:rsidRDefault="00034656" w:rsidP="00034656">
                              <w:pPr>
                                <w:rPr>
                                  <w:lang w:val="en-US"/>
                                </w:rPr>
                              </w:pPr>
                            </w:p>
                          </w:tc>
                        </w:tr>
                      </w:tbl>
                      <w:p w14:paraId="099D5106" w14:textId="77777777" w:rsidR="00034656" w:rsidRPr="00034656" w:rsidRDefault="00034656" w:rsidP="00034656">
                        <w:pPr>
                          <w:rPr>
                            <w:lang w:val="en-US"/>
                          </w:rPr>
                        </w:pPr>
                      </w:p>
                    </w:tc>
                  </w:tr>
                </w:tbl>
                <w:p w14:paraId="11BCC820" w14:textId="77777777" w:rsidR="00034656" w:rsidRPr="00034656" w:rsidRDefault="00034656" w:rsidP="00034656">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034656" w:rsidRPr="00034656" w14:paraId="5991E34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034656" w:rsidRPr="00034656" w14:paraId="6710B6C6"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034656" w:rsidRPr="00034656" w14:paraId="0CCDF1A4" w14:textId="77777777">
                                <w:tc>
                                  <w:tcPr>
                                    <w:tcW w:w="0" w:type="auto"/>
                                    <w:tcMar>
                                      <w:top w:w="0" w:type="dxa"/>
                                      <w:left w:w="270" w:type="dxa"/>
                                      <w:bottom w:w="135" w:type="dxa"/>
                                      <w:right w:w="270" w:type="dxa"/>
                                    </w:tcMar>
                                    <w:hideMark/>
                                  </w:tcPr>
                                  <w:p w14:paraId="12561E1D" w14:textId="77777777" w:rsidR="00034656" w:rsidRPr="00034656" w:rsidRDefault="00034656" w:rsidP="00034656">
                                    <w:pPr>
                                      <w:rPr>
                                        <w:lang w:val="en-US"/>
                                      </w:rPr>
                                    </w:pPr>
                                    <w:r w:rsidRPr="00034656">
                                      <w:rPr>
                                        <w:b/>
                                        <w:bCs/>
                                        <w:lang w:val="en-US"/>
                                      </w:rPr>
                                      <w:t>Commission answers Member States’ queries on DSA</w:t>
                                    </w:r>
                                    <w:bookmarkStart w:id="23" w:name="5.4"/>
                                    <w:bookmarkEnd w:id="23"/>
                                    <w:r w:rsidRPr="00034656">
                                      <w:rPr>
                                        <w:lang w:val="en-US"/>
                                      </w:rPr>
                                      <w:br/>
                                    </w:r>
                                    <w:hyperlink r:id="rId45" w:anchor="5.4" w:tgtFrame="_blank" w:history="1">
                                      <w:r w:rsidRPr="00034656">
                                        <w:rPr>
                                          <w:rStyle w:val="Collegamentoipertestuale"/>
                                          <w:lang w:val="en-US"/>
                                        </w:rPr>
                                        <w:t>Read More</w:t>
                                      </w:r>
                                    </w:hyperlink>
                                    <w:r w:rsidRPr="00034656">
                                      <w:rPr>
                                        <w:lang w:val="en-US"/>
                                      </w:rPr>
                                      <w:t xml:space="preserve"> </w:t>
                                    </w:r>
                                  </w:p>
                                </w:tc>
                              </w:tr>
                            </w:tbl>
                            <w:p w14:paraId="53BBCF68" w14:textId="77777777" w:rsidR="00034656" w:rsidRPr="00034656" w:rsidRDefault="00034656" w:rsidP="00034656">
                              <w:pPr>
                                <w:rPr>
                                  <w:lang w:val="en-US"/>
                                </w:rPr>
                              </w:pPr>
                            </w:p>
                          </w:tc>
                        </w:tr>
                      </w:tbl>
                      <w:p w14:paraId="0740BCA6" w14:textId="77777777" w:rsidR="00034656" w:rsidRPr="00034656" w:rsidRDefault="00034656" w:rsidP="00034656">
                        <w:pPr>
                          <w:rPr>
                            <w:lang w:val="en-US"/>
                          </w:rPr>
                        </w:pPr>
                      </w:p>
                    </w:tc>
                  </w:tr>
                </w:tbl>
                <w:p w14:paraId="4CC9E740" w14:textId="77777777" w:rsidR="00034656" w:rsidRPr="00034656" w:rsidRDefault="00034656" w:rsidP="00034656">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034656" w:rsidRPr="00034656" w14:paraId="5C69BA4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034656" w:rsidRPr="00034656" w14:paraId="167829B6"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034656" w:rsidRPr="00034656" w14:paraId="79B59409" w14:textId="77777777">
                                <w:tc>
                                  <w:tcPr>
                                    <w:tcW w:w="0" w:type="auto"/>
                                    <w:tcMar>
                                      <w:top w:w="0" w:type="dxa"/>
                                      <w:left w:w="270" w:type="dxa"/>
                                      <w:bottom w:w="135" w:type="dxa"/>
                                      <w:right w:w="270" w:type="dxa"/>
                                    </w:tcMar>
                                    <w:hideMark/>
                                  </w:tcPr>
                                  <w:p w14:paraId="78B959C3" w14:textId="77777777" w:rsidR="00034656" w:rsidRPr="00034656" w:rsidRDefault="00034656" w:rsidP="00034656">
                                    <w:pPr>
                                      <w:rPr>
                                        <w:lang w:val="en-US"/>
                                      </w:rPr>
                                    </w:pPr>
                                    <w:r w:rsidRPr="00034656">
                                      <w:rPr>
                                        <w:b/>
                                        <w:bCs/>
                                        <w:lang w:val="en-US"/>
                                      </w:rPr>
                                      <w:t>DSA: obligations for hosting service providers</w:t>
                                    </w:r>
                                    <w:bookmarkStart w:id="24" w:name="5.5"/>
                                    <w:bookmarkEnd w:id="24"/>
                                    <w:r w:rsidRPr="00034656">
                                      <w:rPr>
                                        <w:lang w:val="en-US"/>
                                      </w:rPr>
                                      <w:br/>
                                    </w:r>
                                    <w:hyperlink r:id="rId46" w:anchor="5.5" w:tgtFrame="_blank" w:history="1">
                                      <w:r w:rsidRPr="00034656">
                                        <w:rPr>
                                          <w:rStyle w:val="Collegamentoipertestuale"/>
                                          <w:lang w:val="en-US"/>
                                        </w:rPr>
                                        <w:t>Read More</w:t>
                                      </w:r>
                                    </w:hyperlink>
                                    <w:r w:rsidRPr="00034656">
                                      <w:rPr>
                                        <w:lang w:val="en-US"/>
                                      </w:rPr>
                                      <w:t xml:space="preserve"> </w:t>
                                    </w:r>
                                  </w:p>
                                </w:tc>
                              </w:tr>
                            </w:tbl>
                            <w:p w14:paraId="45FD0366" w14:textId="77777777" w:rsidR="00034656" w:rsidRPr="00034656" w:rsidRDefault="00034656" w:rsidP="00034656">
                              <w:pPr>
                                <w:rPr>
                                  <w:lang w:val="en-US"/>
                                </w:rPr>
                              </w:pPr>
                            </w:p>
                          </w:tc>
                        </w:tr>
                      </w:tbl>
                      <w:p w14:paraId="1AE4F3CD" w14:textId="77777777" w:rsidR="00034656" w:rsidRPr="00034656" w:rsidRDefault="00034656" w:rsidP="00034656">
                        <w:pPr>
                          <w:rPr>
                            <w:lang w:val="en-US"/>
                          </w:rPr>
                        </w:pPr>
                      </w:p>
                    </w:tc>
                  </w:tr>
                </w:tbl>
                <w:p w14:paraId="5F1C9946" w14:textId="77777777" w:rsidR="00034656" w:rsidRPr="00034656" w:rsidRDefault="00034656" w:rsidP="00034656">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034656" w:rsidRPr="00034656" w14:paraId="2D550AC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034656" w:rsidRPr="00034656" w14:paraId="15F0B0CE"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034656" w:rsidRPr="00034656" w14:paraId="5D8B4637" w14:textId="77777777">
                                <w:tc>
                                  <w:tcPr>
                                    <w:tcW w:w="0" w:type="auto"/>
                                    <w:tcMar>
                                      <w:top w:w="0" w:type="dxa"/>
                                      <w:left w:w="270" w:type="dxa"/>
                                      <w:bottom w:w="135" w:type="dxa"/>
                                      <w:right w:w="270" w:type="dxa"/>
                                    </w:tcMar>
                                    <w:hideMark/>
                                  </w:tcPr>
                                  <w:p w14:paraId="6730FDF3" w14:textId="77777777" w:rsidR="00034656" w:rsidRPr="00034656" w:rsidRDefault="00034656" w:rsidP="00034656">
                                    <w:pPr>
                                      <w:rPr>
                                        <w:lang w:val="en-US"/>
                                      </w:rPr>
                                    </w:pPr>
                                    <w:r w:rsidRPr="00034656">
                                      <w:rPr>
                                        <w:b/>
                                        <w:bCs/>
                                        <w:lang w:val="en-US"/>
                                      </w:rPr>
                                      <w:t>France proposes changes in structure of the DSA, with regard to different services</w:t>
                                    </w:r>
                                    <w:bookmarkStart w:id="25" w:name="5.6"/>
                                    <w:bookmarkEnd w:id="25"/>
                                    <w:r w:rsidRPr="00034656">
                                      <w:rPr>
                                        <w:lang w:val="en-US"/>
                                      </w:rPr>
                                      <w:br/>
                                    </w:r>
                                    <w:hyperlink r:id="rId47" w:anchor="5.6" w:tgtFrame="_blank" w:history="1">
                                      <w:r w:rsidRPr="00034656">
                                        <w:rPr>
                                          <w:rStyle w:val="Collegamentoipertestuale"/>
                                          <w:lang w:val="en-US"/>
                                        </w:rPr>
                                        <w:t>Read More</w:t>
                                      </w:r>
                                    </w:hyperlink>
                                    <w:r w:rsidRPr="00034656">
                                      <w:rPr>
                                        <w:lang w:val="en-US"/>
                                      </w:rPr>
                                      <w:t xml:space="preserve"> </w:t>
                                    </w:r>
                                  </w:p>
                                </w:tc>
                              </w:tr>
                            </w:tbl>
                            <w:p w14:paraId="43119E3F" w14:textId="77777777" w:rsidR="00034656" w:rsidRPr="00034656" w:rsidRDefault="00034656" w:rsidP="00034656">
                              <w:pPr>
                                <w:rPr>
                                  <w:lang w:val="en-US"/>
                                </w:rPr>
                              </w:pPr>
                            </w:p>
                          </w:tc>
                        </w:tr>
                      </w:tbl>
                      <w:p w14:paraId="4DBB811D" w14:textId="77777777" w:rsidR="00034656" w:rsidRPr="00034656" w:rsidRDefault="00034656" w:rsidP="00034656">
                        <w:pPr>
                          <w:rPr>
                            <w:lang w:val="en-US"/>
                          </w:rPr>
                        </w:pPr>
                      </w:p>
                    </w:tc>
                  </w:tr>
                </w:tbl>
                <w:p w14:paraId="328C4F70" w14:textId="77777777" w:rsidR="00034656" w:rsidRPr="00034656" w:rsidRDefault="00034656" w:rsidP="00034656">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034656" w:rsidRPr="00034656" w14:paraId="7EECDBF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034656" w:rsidRPr="00034656" w14:paraId="5F47BF96"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034656" w:rsidRPr="00034656" w14:paraId="0FCA6C1C" w14:textId="77777777">
                                <w:tc>
                                  <w:tcPr>
                                    <w:tcW w:w="0" w:type="auto"/>
                                    <w:tcMar>
                                      <w:top w:w="0" w:type="dxa"/>
                                      <w:left w:w="270" w:type="dxa"/>
                                      <w:bottom w:w="135" w:type="dxa"/>
                                      <w:right w:w="270" w:type="dxa"/>
                                    </w:tcMar>
                                    <w:hideMark/>
                                  </w:tcPr>
                                  <w:p w14:paraId="4BD043EB" w14:textId="77777777" w:rsidR="00034656" w:rsidRPr="00034656" w:rsidRDefault="00034656" w:rsidP="00034656">
                                    <w:pPr>
                                      <w:rPr>
                                        <w:lang w:val="en-US"/>
                                      </w:rPr>
                                    </w:pPr>
                                    <w:bookmarkStart w:id="26" w:name="5.7"/>
                                    <w:r w:rsidRPr="00034656">
                                      <w:rPr>
                                        <w:b/>
                                        <w:bCs/>
                                        <w:lang w:val="en-US"/>
                                      </w:rPr>
                                      <w:t>Member States discuss DMA and Romania alerts to streamers’ control over data</w:t>
                                    </w:r>
                                    <w:r w:rsidRPr="00034656">
                                      <w:rPr>
                                        <w:lang w:val="en-US"/>
                                      </w:rPr>
                                      <w:br/>
                                    </w:r>
                                    <w:hyperlink r:id="rId48" w:anchor="5.7" w:tgtFrame="_blank" w:history="1">
                                      <w:r w:rsidRPr="00034656">
                                        <w:rPr>
                                          <w:rStyle w:val="Collegamentoipertestuale"/>
                                          <w:lang w:val="en-US"/>
                                        </w:rPr>
                                        <w:t>Read More</w:t>
                                      </w:r>
                                    </w:hyperlink>
                                    <w:r w:rsidRPr="00034656">
                                      <w:rPr>
                                        <w:lang w:val="en-US"/>
                                      </w:rPr>
                                      <w:t xml:space="preserve"> </w:t>
                                    </w:r>
                                  </w:p>
                                </w:tc>
                              </w:tr>
                            </w:tbl>
                            <w:p w14:paraId="63A22A90" w14:textId="77777777" w:rsidR="00034656" w:rsidRPr="00034656" w:rsidRDefault="00034656" w:rsidP="00034656">
                              <w:pPr>
                                <w:rPr>
                                  <w:lang w:val="en-US"/>
                                </w:rPr>
                              </w:pPr>
                            </w:p>
                          </w:tc>
                        </w:tr>
                      </w:tbl>
                      <w:p w14:paraId="5E8DBF32" w14:textId="77777777" w:rsidR="00034656" w:rsidRPr="00034656" w:rsidRDefault="00034656" w:rsidP="00034656">
                        <w:pPr>
                          <w:rPr>
                            <w:lang w:val="en-US"/>
                          </w:rPr>
                        </w:pPr>
                      </w:p>
                    </w:tc>
                  </w:tr>
                </w:tbl>
                <w:p w14:paraId="5FBFAE21" w14:textId="77777777" w:rsidR="00034656" w:rsidRPr="00034656" w:rsidRDefault="00034656" w:rsidP="00034656">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034656" w:rsidRPr="00034656" w14:paraId="0E4E8F7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034656" w:rsidRPr="00034656" w14:paraId="09E3702C"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034656" w:rsidRPr="00034656" w14:paraId="1BE84395" w14:textId="77777777">
                                <w:tc>
                                  <w:tcPr>
                                    <w:tcW w:w="0" w:type="auto"/>
                                    <w:tcMar>
                                      <w:top w:w="0" w:type="dxa"/>
                                      <w:left w:w="270" w:type="dxa"/>
                                      <w:bottom w:w="135" w:type="dxa"/>
                                      <w:right w:w="270" w:type="dxa"/>
                                    </w:tcMar>
                                    <w:hideMark/>
                                  </w:tcPr>
                                  <w:p w14:paraId="57881DB3" w14:textId="77777777" w:rsidR="00034656" w:rsidRPr="00034656" w:rsidRDefault="00034656" w:rsidP="00034656">
                                    <w:pPr>
                                      <w:rPr>
                                        <w:lang w:val="en-US"/>
                                      </w:rPr>
                                    </w:pPr>
                                    <w:r w:rsidRPr="00034656">
                                      <w:rPr>
                                        <w:b/>
                                        <w:bCs/>
                                        <w:lang w:val="en-US"/>
                                      </w:rPr>
                                      <w:t>DOT Europe poses numerous questions on DSA</w:t>
                                    </w:r>
                                    <w:r w:rsidRPr="00034656">
                                      <w:rPr>
                                        <w:lang w:val="en-US"/>
                                      </w:rPr>
                                      <w:br/>
                                    </w:r>
                                    <w:hyperlink r:id="rId49" w:anchor="5.7" w:tgtFrame="_blank" w:history="1">
                                      <w:r w:rsidRPr="00034656">
                                        <w:rPr>
                                          <w:rStyle w:val="Collegamentoipertestuale"/>
                                          <w:lang w:val="en-US"/>
                                        </w:rPr>
                                        <w:t>Read More</w:t>
                                      </w:r>
                                    </w:hyperlink>
                                    <w:r w:rsidRPr="00034656">
                                      <w:rPr>
                                        <w:lang w:val="en-US"/>
                                      </w:rPr>
                                      <w:t xml:space="preserve"> </w:t>
                                    </w:r>
                                  </w:p>
                                </w:tc>
                              </w:tr>
                            </w:tbl>
                            <w:p w14:paraId="38755FA8" w14:textId="77777777" w:rsidR="00034656" w:rsidRPr="00034656" w:rsidRDefault="00034656" w:rsidP="00034656">
                              <w:pPr>
                                <w:rPr>
                                  <w:lang w:val="en-US"/>
                                </w:rPr>
                              </w:pPr>
                            </w:p>
                          </w:tc>
                        </w:tr>
                      </w:tbl>
                      <w:p w14:paraId="75530E0A" w14:textId="77777777" w:rsidR="00034656" w:rsidRPr="00034656" w:rsidRDefault="00034656" w:rsidP="00034656">
                        <w:pPr>
                          <w:rPr>
                            <w:lang w:val="en-US"/>
                          </w:rPr>
                        </w:pPr>
                      </w:p>
                    </w:tc>
                  </w:tr>
                </w:tbl>
                <w:p w14:paraId="76E2AF8E" w14:textId="77777777" w:rsidR="00034656" w:rsidRPr="00034656" w:rsidRDefault="00034656" w:rsidP="00034656">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034656" w:rsidRPr="00034656" w14:paraId="1228567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034656" w:rsidRPr="00034656" w14:paraId="5F76FF76"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034656" w:rsidRPr="00034656" w14:paraId="4E5D8B7A" w14:textId="77777777">
                                <w:tc>
                                  <w:tcPr>
                                    <w:tcW w:w="0" w:type="auto"/>
                                    <w:tcMar>
                                      <w:top w:w="0" w:type="dxa"/>
                                      <w:left w:w="270" w:type="dxa"/>
                                      <w:bottom w:w="135" w:type="dxa"/>
                                      <w:right w:w="270" w:type="dxa"/>
                                    </w:tcMar>
                                    <w:hideMark/>
                                  </w:tcPr>
                                  <w:p w14:paraId="7175C6EE" w14:textId="77777777" w:rsidR="00034656" w:rsidRPr="00034656" w:rsidRDefault="00034656" w:rsidP="00034656">
                                    <w:pPr>
                                      <w:rPr>
                                        <w:lang w:val="en-US"/>
                                      </w:rPr>
                                    </w:pPr>
                                    <w:r w:rsidRPr="00034656">
                                      <w:rPr>
                                        <w:b/>
                                        <w:bCs/>
                                        <w:lang w:val="en-US"/>
                                      </w:rPr>
                                      <w:lastRenderedPageBreak/>
                                      <w:t>EBU pleads for a stronger Digital Services Act</w:t>
                                    </w:r>
                                    <w:r w:rsidRPr="00034656">
                                      <w:rPr>
                                        <w:lang w:val="en-US"/>
                                      </w:rPr>
                                      <w:br/>
                                    </w:r>
                                    <w:hyperlink r:id="rId50" w:anchor="5.7" w:tgtFrame="_blank" w:history="1">
                                      <w:r w:rsidRPr="00034656">
                                        <w:rPr>
                                          <w:rStyle w:val="Collegamentoipertestuale"/>
                                          <w:lang w:val="en-US"/>
                                        </w:rPr>
                                        <w:t>Read More</w:t>
                                      </w:r>
                                    </w:hyperlink>
                                    <w:r w:rsidRPr="00034656">
                                      <w:rPr>
                                        <w:lang w:val="en-US"/>
                                      </w:rPr>
                                      <w:t xml:space="preserve"> </w:t>
                                    </w:r>
                                  </w:p>
                                </w:tc>
                                <w:bookmarkEnd w:id="26"/>
                              </w:tr>
                            </w:tbl>
                            <w:p w14:paraId="75BC9A43" w14:textId="77777777" w:rsidR="00034656" w:rsidRPr="00034656" w:rsidRDefault="00034656" w:rsidP="00034656">
                              <w:pPr>
                                <w:rPr>
                                  <w:lang w:val="en-US"/>
                                </w:rPr>
                              </w:pPr>
                            </w:p>
                          </w:tc>
                        </w:tr>
                      </w:tbl>
                      <w:p w14:paraId="73334D45" w14:textId="77777777" w:rsidR="00034656" w:rsidRPr="00034656" w:rsidRDefault="00034656" w:rsidP="00034656">
                        <w:pPr>
                          <w:rPr>
                            <w:lang w:val="en-US"/>
                          </w:rPr>
                        </w:pPr>
                      </w:p>
                    </w:tc>
                  </w:tr>
                </w:tbl>
                <w:p w14:paraId="308ACE28" w14:textId="77777777" w:rsidR="00034656" w:rsidRPr="00034656" w:rsidRDefault="00034656" w:rsidP="00034656">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034656" w:rsidRPr="00034656" w14:paraId="7F9570E0"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36"/>
                          <w:gridCol w:w="9602"/>
                        </w:tblGrid>
                        <w:tr w:rsidR="00034656" w:rsidRPr="00034656" w14:paraId="5ACB4F51" w14:textId="77777777">
                          <w:trPr>
                            <w:jc w:val="center"/>
                            <w:hidden/>
                          </w:trPr>
                          <w:tc>
                            <w:tcPr>
                              <w:tcW w:w="0" w:type="auto"/>
                              <w:hideMark/>
                            </w:tcPr>
                            <w:p w14:paraId="581398B7" w14:textId="77777777" w:rsidR="00034656" w:rsidRPr="00034656" w:rsidRDefault="00034656" w:rsidP="00034656">
                              <w:pPr>
                                <w:rPr>
                                  <w:vanish/>
                                  <w:lang w:val="en-US"/>
                                </w:rPr>
                              </w:pPr>
                            </w:p>
                          </w:tc>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02"/>
                              </w:tblGrid>
                              <w:tr w:rsidR="00034656" w:rsidRPr="00034656" w14:paraId="5B5AD89E" w14:textId="77777777">
                                <w:tc>
                                  <w:tcPr>
                                    <w:tcW w:w="0" w:type="auto"/>
                                    <w:tcMar>
                                      <w:top w:w="135" w:type="dxa"/>
                                      <w:left w:w="270" w:type="dxa"/>
                                      <w:bottom w:w="135" w:type="dxa"/>
                                      <w:right w:w="270" w:type="dxa"/>
                                    </w:tcMar>
                                    <w:vAlign w:val="center"/>
                                    <w:hideMark/>
                                  </w:tcPr>
                                  <w:tbl>
                                    <w:tblPr>
                                      <w:tblW w:w="5000" w:type="pct"/>
                                      <w:shd w:val="clear" w:color="auto" w:fill="4CAAD8"/>
                                      <w:tblLook w:val="04A0" w:firstRow="1" w:lastRow="0" w:firstColumn="1" w:lastColumn="0" w:noHBand="0" w:noVBand="1"/>
                                    </w:tblPr>
                                    <w:tblGrid>
                                      <w:gridCol w:w="9062"/>
                                    </w:tblGrid>
                                    <w:tr w:rsidR="00034656" w:rsidRPr="00034656" w14:paraId="7B680E0F" w14:textId="77777777">
                                      <w:tc>
                                        <w:tcPr>
                                          <w:tcW w:w="0" w:type="auto"/>
                                          <w:shd w:val="clear" w:color="auto" w:fill="4CAAD8"/>
                                          <w:tcMar>
                                            <w:top w:w="270" w:type="dxa"/>
                                            <w:left w:w="270" w:type="dxa"/>
                                            <w:bottom w:w="270" w:type="dxa"/>
                                            <w:right w:w="270" w:type="dxa"/>
                                          </w:tcMar>
                                          <w:hideMark/>
                                        </w:tcPr>
                                        <w:p w14:paraId="02D68990" w14:textId="77777777" w:rsidR="00034656" w:rsidRPr="00034656" w:rsidRDefault="00034656" w:rsidP="00034656">
                                          <w:pPr>
                                            <w:rPr>
                                              <w:lang w:val="en-US"/>
                                            </w:rPr>
                                          </w:pPr>
                                          <w:r w:rsidRPr="00034656">
                                            <w:rPr>
                                              <w:lang w:val="en-US"/>
                                            </w:rPr>
                                            <w:t>Piracy</w:t>
                                          </w:r>
                                          <w:bookmarkStart w:id="27" w:name="Piracy"/>
                                          <w:bookmarkEnd w:id="27"/>
                                          <w:r w:rsidRPr="00034656">
                                            <w:rPr>
                                              <w:lang w:val="en-US"/>
                                            </w:rPr>
                                            <w:t xml:space="preserve"> </w:t>
                                          </w:r>
                                        </w:p>
                                      </w:tc>
                                    </w:tr>
                                  </w:tbl>
                                  <w:p w14:paraId="61F050DB" w14:textId="77777777" w:rsidR="00034656" w:rsidRPr="00034656" w:rsidRDefault="00034656" w:rsidP="00034656">
                                    <w:pPr>
                                      <w:rPr>
                                        <w:lang w:val="en-US"/>
                                      </w:rPr>
                                    </w:pPr>
                                  </w:p>
                                </w:tc>
                              </w:tr>
                            </w:tbl>
                            <w:p w14:paraId="4735174A" w14:textId="77777777" w:rsidR="00034656" w:rsidRPr="00034656" w:rsidRDefault="00034656" w:rsidP="00034656">
                              <w:pPr>
                                <w:rPr>
                                  <w:lang w:val="en-US"/>
                                </w:rPr>
                              </w:pPr>
                            </w:p>
                          </w:tc>
                        </w:tr>
                      </w:tbl>
                      <w:p w14:paraId="44AEC3AC" w14:textId="77777777" w:rsidR="00034656" w:rsidRPr="00034656" w:rsidRDefault="00034656" w:rsidP="00034656">
                        <w:pPr>
                          <w:rPr>
                            <w:lang w:val="en-US"/>
                          </w:rPr>
                        </w:pPr>
                      </w:p>
                    </w:tc>
                  </w:tr>
                </w:tbl>
                <w:p w14:paraId="231847F3" w14:textId="77777777" w:rsidR="00034656" w:rsidRPr="00034656" w:rsidRDefault="00034656" w:rsidP="00034656">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034656" w:rsidRPr="00034656" w14:paraId="34DA1D3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034656" w:rsidRPr="00034656" w14:paraId="1971A6A2"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034656" w:rsidRPr="00034656" w14:paraId="3B1776C9" w14:textId="77777777">
                                <w:tc>
                                  <w:tcPr>
                                    <w:tcW w:w="0" w:type="auto"/>
                                    <w:tcMar>
                                      <w:top w:w="0" w:type="dxa"/>
                                      <w:left w:w="270" w:type="dxa"/>
                                      <w:bottom w:w="135" w:type="dxa"/>
                                      <w:right w:w="270" w:type="dxa"/>
                                    </w:tcMar>
                                    <w:hideMark/>
                                  </w:tcPr>
                                  <w:p w14:paraId="758CF171" w14:textId="36D42B12" w:rsidR="00034656" w:rsidRPr="00034656" w:rsidRDefault="00034656" w:rsidP="00034656">
                                    <w:pPr>
                                      <w:rPr>
                                        <w:lang w:val="en-US"/>
                                      </w:rPr>
                                    </w:pPr>
                                    <w:r w:rsidRPr="00034656">
                                      <w:rPr>
                                        <w:lang w:val="en-US"/>
                                      </w:rPr>
                                      <w:drawing>
                                        <wp:anchor distT="0" distB="0" distL="0" distR="0" simplePos="0" relativeHeight="251669504" behindDoc="0" locked="0" layoutInCell="1" allowOverlap="0" wp14:anchorId="16BF91DD" wp14:editId="29BF9C19">
                                          <wp:simplePos x="0" y="0"/>
                                          <wp:positionH relativeFrom="column">
                                            <wp:align>left</wp:align>
                                          </wp:positionH>
                                          <wp:positionV relativeFrom="line">
                                            <wp:posOffset>0</wp:posOffset>
                                          </wp:positionV>
                                          <wp:extent cx="1905000" cy="1905000"/>
                                          <wp:effectExtent l="0" t="0" r="0" b="0"/>
                                          <wp:wrapSquare wrapText="bothSides"/>
                                          <wp:docPr id="33" name="Immagin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link="rId51">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pic:spPr>
                                              </pic:pic>
                                            </a:graphicData>
                                          </a:graphic>
                                          <wp14:sizeRelH relativeFrom="page">
                                            <wp14:pctWidth>0</wp14:pctWidth>
                                          </wp14:sizeRelH>
                                          <wp14:sizeRelV relativeFrom="page">
                                            <wp14:pctHeight>0</wp14:pctHeight>
                                          </wp14:sizeRelV>
                                        </wp:anchor>
                                      </w:drawing>
                                    </w:r>
                                    <w:r w:rsidRPr="00034656">
                                      <w:rPr>
                                        <w:b/>
                                        <w:bCs/>
                                        <w:lang w:val="en-US"/>
                                      </w:rPr>
                                      <w:t>MPA and ACE take steps to tackle various infringing domains</w:t>
                                    </w:r>
                                    <w:bookmarkStart w:id="28" w:name="6.1"/>
                                    <w:bookmarkEnd w:id="28"/>
                                    <w:r w:rsidRPr="00034656">
                                      <w:rPr>
                                        <w:lang w:val="en-US"/>
                                      </w:rPr>
                                      <w:br/>
                                      <w:t>The Alliance for Creativity and Entertainment (ACE) is an anti-piracy coalition operating on a global scale, which joins several key studios of film and TV shows in a common effort against unlicensed streaming. Cloudflare is a company often used to host illegal content and will likely have to share crucial data against pirate sites, pursuant to a subpoena filed this month in a California court.</w:t>
                                    </w:r>
                                    <w:r w:rsidRPr="00034656">
                                      <w:rPr>
                                        <w:lang w:val="en-US"/>
                                      </w:rPr>
                                      <w:br/>
                                    </w:r>
                                    <w:hyperlink r:id="rId52" w:anchor="6.1" w:tgtFrame="_blank" w:history="1">
                                      <w:r w:rsidRPr="00034656">
                                        <w:rPr>
                                          <w:rStyle w:val="Collegamentoipertestuale"/>
                                          <w:lang w:val="en-US"/>
                                        </w:rPr>
                                        <w:t>Read More</w:t>
                                      </w:r>
                                    </w:hyperlink>
                                    <w:r w:rsidRPr="00034656">
                                      <w:rPr>
                                        <w:lang w:val="en-US"/>
                                      </w:rPr>
                                      <w:t xml:space="preserve"> </w:t>
                                    </w:r>
                                  </w:p>
                                </w:tc>
                              </w:tr>
                            </w:tbl>
                            <w:p w14:paraId="0E34C4E1" w14:textId="77777777" w:rsidR="00034656" w:rsidRPr="00034656" w:rsidRDefault="00034656" w:rsidP="00034656">
                              <w:pPr>
                                <w:rPr>
                                  <w:lang w:val="en-US"/>
                                </w:rPr>
                              </w:pPr>
                            </w:p>
                          </w:tc>
                        </w:tr>
                      </w:tbl>
                      <w:p w14:paraId="381265DA" w14:textId="77777777" w:rsidR="00034656" w:rsidRPr="00034656" w:rsidRDefault="00034656" w:rsidP="00034656">
                        <w:pPr>
                          <w:rPr>
                            <w:lang w:val="en-US"/>
                          </w:rPr>
                        </w:pPr>
                      </w:p>
                    </w:tc>
                  </w:tr>
                </w:tbl>
                <w:p w14:paraId="2EA053C0" w14:textId="77777777" w:rsidR="00034656" w:rsidRPr="00034656" w:rsidRDefault="00034656" w:rsidP="00034656">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034656" w:rsidRPr="00034656" w14:paraId="6EBECDB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034656" w:rsidRPr="00034656" w14:paraId="71F4154D"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034656" w:rsidRPr="00034656" w14:paraId="0A669EAA" w14:textId="77777777">
                                <w:tc>
                                  <w:tcPr>
                                    <w:tcW w:w="0" w:type="auto"/>
                                    <w:tcMar>
                                      <w:top w:w="0" w:type="dxa"/>
                                      <w:left w:w="270" w:type="dxa"/>
                                      <w:bottom w:w="135" w:type="dxa"/>
                                      <w:right w:w="270" w:type="dxa"/>
                                    </w:tcMar>
                                    <w:hideMark/>
                                  </w:tcPr>
                                  <w:p w14:paraId="57B9B521" w14:textId="40F9EC44" w:rsidR="00034656" w:rsidRPr="00034656" w:rsidRDefault="00034656" w:rsidP="00034656">
                                    <w:pPr>
                                      <w:rPr>
                                        <w:lang w:val="en-US"/>
                                      </w:rPr>
                                    </w:pPr>
                                    <w:r w:rsidRPr="00034656">
                                      <w:rPr>
                                        <w:lang w:val="en-US"/>
                                      </w:rPr>
                                      <w:drawing>
                                        <wp:anchor distT="0" distB="0" distL="0" distR="0" simplePos="0" relativeHeight="251670528" behindDoc="0" locked="0" layoutInCell="1" allowOverlap="0" wp14:anchorId="4E4B8967" wp14:editId="2EAD148B">
                                          <wp:simplePos x="0" y="0"/>
                                          <wp:positionH relativeFrom="column">
                                            <wp:align>right</wp:align>
                                          </wp:positionH>
                                          <wp:positionV relativeFrom="line">
                                            <wp:posOffset>0</wp:posOffset>
                                          </wp:positionV>
                                          <wp:extent cx="1905000" cy="1905000"/>
                                          <wp:effectExtent l="0" t="0" r="0" b="0"/>
                                          <wp:wrapSquare wrapText="bothSides"/>
                                          <wp:docPr id="32"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link="rId53">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pic:spPr>
                                              </pic:pic>
                                            </a:graphicData>
                                          </a:graphic>
                                          <wp14:sizeRelH relativeFrom="page">
                                            <wp14:pctWidth>0</wp14:pctWidth>
                                          </wp14:sizeRelH>
                                          <wp14:sizeRelV relativeFrom="page">
                                            <wp14:pctHeight>0</wp14:pctHeight>
                                          </wp14:sizeRelV>
                                        </wp:anchor>
                                      </w:drawing>
                                    </w:r>
                                    <w:r w:rsidRPr="00034656">
                                      <w:rPr>
                                        <w:b/>
                                        <w:bCs/>
                                        <w:lang w:val="en-US"/>
                                      </w:rPr>
                                      <w:t xml:space="preserve">An update on France’s anti-piracy </w:t>
                                    </w:r>
                                    <w:proofErr w:type="gramStart"/>
                                    <w:r w:rsidRPr="00034656">
                                      <w:rPr>
                                        <w:b/>
                                        <w:bCs/>
                                        <w:lang w:val="en-US"/>
                                      </w:rPr>
                                      <w:t>bill</w:t>
                                    </w:r>
                                    <w:bookmarkStart w:id="29" w:name="6.2"/>
                                    <w:bookmarkEnd w:id="29"/>
                                    <w:proofErr w:type="gramEnd"/>
                                    <w:r w:rsidRPr="00034656">
                                      <w:rPr>
                                        <w:lang w:val="en-US"/>
                                      </w:rPr>
                                      <w:br/>
                                      <w:t>The French Council of Ministers has adopted a new legislation against online piracy on 8 of April, incorporating several elements part of a prior audiovisual reform. The much anticipated bill, concerning the protection of public access to cultural work in the digital world, will be examined by the Senate in May.</w:t>
                                    </w:r>
                                    <w:r w:rsidRPr="00034656">
                                      <w:rPr>
                                        <w:lang w:val="en-US"/>
                                      </w:rPr>
                                      <w:br/>
                                    </w:r>
                                    <w:hyperlink r:id="rId54" w:anchor="6.2" w:tgtFrame="_blank" w:history="1">
                                      <w:r w:rsidRPr="00034656">
                                        <w:rPr>
                                          <w:rStyle w:val="Collegamentoipertestuale"/>
                                          <w:lang w:val="en-US"/>
                                        </w:rPr>
                                        <w:t>Read More</w:t>
                                      </w:r>
                                    </w:hyperlink>
                                    <w:hyperlink w:anchor="5" w:tgtFrame="_blank" w:history="1">
                                      <w:r w:rsidRPr="00034656">
                                        <w:rPr>
                                          <w:rStyle w:val="Collegamentoipertestuale"/>
                                          <w:lang w:val="en-US"/>
                                        </w:rPr>
                                        <w:t xml:space="preserve"> </w:t>
                                      </w:r>
                                    </w:hyperlink>
                                  </w:p>
                                </w:tc>
                              </w:tr>
                            </w:tbl>
                            <w:p w14:paraId="1DE193E9" w14:textId="77777777" w:rsidR="00034656" w:rsidRPr="00034656" w:rsidRDefault="00034656" w:rsidP="00034656">
                              <w:pPr>
                                <w:rPr>
                                  <w:lang w:val="en-US"/>
                                </w:rPr>
                              </w:pPr>
                            </w:p>
                          </w:tc>
                        </w:tr>
                      </w:tbl>
                      <w:p w14:paraId="3BE22C00" w14:textId="77777777" w:rsidR="00034656" w:rsidRPr="00034656" w:rsidRDefault="00034656" w:rsidP="00034656">
                        <w:pPr>
                          <w:rPr>
                            <w:lang w:val="en-US"/>
                          </w:rPr>
                        </w:pPr>
                      </w:p>
                    </w:tc>
                  </w:tr>
                </w:tbl>
                <w:p w14:paraId="28E7F8BF" w14:textId="77777777" w:rsidR="00034656" w:rsidRPr="00034656" w:rsidRDefault="00034656" w:rsidP="00034656">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034656" w:rsidRPr="00034656" w14:paraId="1444A33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034656" w:rsidRPr="00034656" w14:paraId="73A8378E"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034656" w:rsidRPr="00034656" w14:paraId="07004AA5" w14:textId="77777777">
                                <w:tc>
                                  <w:tcPr>
                                    <w:tcW w:w="0" w:type="auto"/>
                                    <w:tcMar>
                                      <w:top w:w="0" w:type="dxa"/>
                                      <w:left w:w="270" w:type="dxa"/>
                                      <w:bottom w:w="135" w:type="dxa"/>
                                      <w:right w:w="270" w:type="dxa"/>
                                    </w:tcMar>
                                    <w:hideMark/>
                                  </w:tcPr>
                                  <w:p w14:paraId="663E81A3" w14:textId="77777777" w:rsidR="00034656" w:rsidRPr="00034656" w:rsidRDefault="00034656" w:rsidP="00034656">
                                    <w:pPr>
                                      <w:rPr>
                                        <w:lang w:val="en-US"/>
                                      </w:rPr>
                                    </w:pPr>
                                    <w:r w:rsidRPr="00034656">
                                      <w:rPr>
                                        <w:b/>
                                        <w:bCs/>
                                        <w:lang w:val="en-US"/>
                                      </w:rPr>
                                      <w:t xml:space="preserve">French Council of State removes obligation of prior </w:t>
                                    </w:r>
                                    <w:proofErr w:type="spellStart"/>
                                    <w:r w:rsidRPr="00034656">
                                      <w:rPr>
                                        <w:b/>
                                        <w:bCs/>
                                        <w:lang w:val="en-US"/>
                                      </w:rPr>
                                      <w:t>authorisation</w:t>
                                    </w:r>
                                    <w:proofErr w:type="spellEnd"/>
                                    <w:r w:rsidRPr="00034656">
                                      <w:rPr>
                                        <w:b/>
                                        <w:bCs/>
                                        <w:lang w:val="en-US"/>
                                      </w:rPr>
                                      <w:t xml:space="preserve"> for the transfer of audiovisual work</w:t>
                                    </w:r>
                                    <w:bookmarkStart w:id="30" w:name="6.3"/>
                                    <w:bookmarkEnd w:id="30"/>
                                    <w:r w:rsidRPr="00034656">
                                      <w:rPr>
                                        <w:lang w:val="en-US"/>
                                      </w:rPr>
                                      <w:br/>
                                    </w:r>
                                    <w:hyperlink r:id="rId55" w:anchor="6.3" w:tgtFrame="_blank" w:history="1">
                                      <w:r w:rsidRPr="00034656">
                                        <w:rPr>
                                          <w:rStyle w:val="Collegamentoipertestuale"/>
                                          <w:lang w:val="en-US"/>
                                        </w:rPr>
                                        <w:t>Read More</w:t>
                                      </w:r>
                                    </w:hyperlink>
                                    <w:r w:rsidRPr="00034656">
                                      <w:rPr>
                                        <w:lang w:val="en-US"/>
                                      </w:rPr>
                                      <w:t xml:space="preserve"> </w:t>
                                    </w:r>
                                  </w:p>
                                </w:tc>
                              </w:tr>
                            </w:tbl>
                            <w:p w14:paraId="313C5C28" w14:textId="77777777" w:rsidR="00034656" w:rsidRPr="00034656" w:rsidRDefault="00034656" w:rsidP="00034656">
                              <w:pPr>
                                <w:rPr>
                                  <w:lang w:val="en-US"/>
                                </w:rPr>
                              </w:pPr>
                            </w:p>
                          </w:tc>
                        </w:tr>
                      </w:tbl>
                      <w:p w14:paraId="1768384D" w14:textId="77777777" w:rsidR="00034656" w:rsidRPr="00034656" w:rsidRDefault="00034656" w:rsidP="00034656">
                        <w:pPr>
                          <w:rPr>
                            <w:lang w:val="en-US"/>
                          </w:rPr>
                        </w:pPr>
                      </w:p>
                    </w:tc>
                  </w:tr>
                </w:tbl>
                <w:p w14:paraId="283716A8" w14:textId="77777777" w:rsidR="00034656" w:rsidRPr="00034656" w:rsidRDefault="00034656" w:rsidP="00034656">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034656" w:rsidRPr="00034656" w14:paraId="457336B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034656" w:rsidRPr="00034656" w14:paraId="4F44DB41"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034656" w:rsidRPr="00034656" w14:paraId="40E8A428" w14:textId="77777777">
                                <w:tc>
                                  <w:tcPr>
                                    <w:tcW w:w="0" w:type="auto"/>
                                    <w:tcMar>
                                      <w:top w:w="0" w:type="dxa"/>
                                      <w:left w:w="270" w:type="dxa"/>
                                      <w:bottom w:w="135" w:type="dxa"/>
                                      <w:right w:w="270" w:type="dxa"/>
                                    </w:tcMar>
                                    <w:hideMark/>
                                  </w:tcPr>
                                  <w:p w14:paraId="646CE70C" w14:textId="77777777" w:rsidR="00034656" w:rsidRPr="00034656" w:rsidRDefault="00034656" w:rsidP="00034656">
                                    <w:pPr>
                                      <w:rPr>
                                        <w:lang w:val="en-US"/>
                                      </w:rPr>
                                    </w:pPr>
                                    <w:r w:rsidRPr="00034656">
                                      <w:rPr>
                                        <w:b/>
                                        <w:bCs/>
                                        <w:lang w:val="en-US"/>
                                      </w:rPr>
                                      <w:t>Oscar nominations cause surges in consumer demand, legal and illegal</w:t>
                                    </w:r>
                                    <w:bookmarkStart w:id="31" w:name="6.4"/>
                                    <w:bookmarkEnd w:id="31"/>
                                    <w:r w:rsidRPr="00034656">
                                      <w:rPr>
                                        <w:lang w:val="en-US"/>
                                      </w:rPr>
                                      <w:br/>
                                    </w:r>
                                    <w:hyperlink r:id="rId56" w:anchor="6.4" w:tgtFrame="_blank" w:history="1">
                                      <w:r w:rsidRPr="00034656">
                                        <w:rPr>
                                          <w:rStyle w:val="Collegamentoipertestuale"/>
                                          <w:lang w:val="en-US"/>
                                        </w:rPr>
                                        <w:t>Read More</w:t>
                                      </w:r>
                                    </w:hyperlink>
                                    <w:r w:rsidRPr="00034656">
                                      <w:rPr>
                                        <w:lang w:val="en-US"/>
                                      </w:rPr>
                                      <w:t xml:space="preserve"> </w:t>
                                    </w:r>
                                  </w:p>
                                </w:tc>
                              </w:tr>
                            </w:tbl>
                            <w:p w14:paraId="37EE627B" w14:textId="77777777" w:rsidR="00034656" w:rsidRPr="00034656" w:rsidRDefault="00034656" w:rsidP="00034656">
                              <w:pPr>
                                <w:rPr>
                                  <w:lang w:val="en-US"/>
                                </w:rPr>
                              </w:pPr>
                            </w:p>
                          </w:tc>
                        </w:tr>
                      </w:tbl>
                      <w:p w14:paraId="1F9C2CE6" w14:textId="77777777" w:rsidR="00034656" w:rsidRPr="00034656" w:rsidRDefault="00034656" w:rsidP="00034656">
                        <w:pPr>
                          <w:rPr>
                            <w:lang w:val="en-US"/>
                          </w:rPr>
                        </w:pPr>
                      </w:p>
                    </w:tc>
                  </w:tr>
                </w:tbl>
                <w:p w14:paraId="7005F48C" w14:textId="77777777" w:rsidR="00034656" w:rsidRPr="00034656" w:rsidRDefault="00034656" w:rsidP="00034656">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034656" w:rsidRPr="00034656" w14:paraId="367BB4B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034656" w:rsidRPr="00034656" w14:paraId="411A6AA3"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034656" w:rsidRPr="00034656" w14:paraId="64D0B948" w14:textId="77777777">
                                <w:tc>
                                  <w:tcPr>
                                    <w:tcW w:w="0" w:type="auto"/>
                                    <w:tcMar>
                                      <w:top w:w="0" w:type="dxa"/>
                                      <w:left w:w="270" w:type="dxa"/>
                                      <w:bottom w:w="135" w:type="dxa"/>
                                      <w:right w:w="270" w:type="dxa"/>
                                    </w:tcMar>
                                    <w:hideMark/>
                                  </w:tcPr>
                                  <w:p w14:paraId="2F838D4E" w14:textId="77777777" w:rsidR="00034656" w:rsidRPr="00034656" w:rsidRDefault="00034656" w:rsidP="00034656">
                                    <w:pPr>
                                      <w:rPr>
                                        <w:lang w:val="en-US"/>
                                      </w:rPr>
                                    </w:pPr>
                                    <w:r w:rsidRPr="00034656">
                                      <w:rPr>
                                        <w:b/>
                                        <w:bCs/>
                                        <w:lang w:val="en-US"/>
                                      </w:rPr>
                                      <w:t>Danish study on piracy in 2020</w:t>
                                    </w:r>
                                    <w:bookmarkStart w:id="32" w:name="6.5"/>
                                    <w:bookmarkEnd w:id="32"/>
                                    <w:r w:rsidRPr="00034656">
                                      <w:rPr>
                                        <w:lang w:val="en-US"/>
                                      </w:rPr>
                                      <w:br/>
                                    </w:r>
                                    <w:hyperlink r:id="rId57" w:anchor="6.5" w:tgtFrame="_blank" w:history="1">
                                      <w:r w:rsidRPr="00034656">
                                        <w:rPr>
                                          <w:rStyle w:val="Collegamentoipertestuale"/>
                                          <w:lang w:val="en-US"/>
                                        </w:rPr>
                                        <w:t>Read More</w:t>
                                      </w:r>
                                    </w:hyperlink>
                                    <w:r w:rsidRPr="00034656">
                                      <w:rPr>
                                        <w:lang w:val="en-US"/>
                                      </w:rPr>
                                      <w:t xml:space="preserve"> </w:t>
                                    </w:r>
                                  </w:p>
                                </w:tc>
                              </w:tr>
                            </w:tbl>
                            <w:p w14:paraId="3660F817" w14:textId="77777777" w:rsidR="00034656" w:rsidRPr="00034656" w:rsidRDefault="00034656" w:rsidP="00034656">
                              <w:pPr>
                                <w:rPr>
                                  <w:lang w:val="en-US"/>
                                </w:rPr>
                              </w:pPr>
                            </w:p>
                          </w:tc>
                        </w:tr>
                      </w:tbl>
                      <w:p w14:paraId="2D79D8B7" w14:textId="77777777" w:rsidR="00034656" w:rsidRPr="00034656" w:rsidRDefault="00034656" w:rsidP="00034656">
                        <w:pPr>
                          <w:rPr>
                            <w:lang w:val="en-US"/>
                          </w:rPr>
                        </w:pPr>
                      </w:p>
                    </w:tc>
                  </w:tr>
                </w:tbl>
                <w:p w14:paraId="42D13204" w14:textId="77777777" w:rsidR="00034656" w:rsidRPr="00034656" w:rsidRDefault="00034656" w:rsidP="00034656">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034656" w:rsidRPr="00034656" w14:paraId="44FBA1F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034656" w:rsidRPr="00034656" w14:paraId="2849EAE5"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034656" w:rsidRPr="00034656" w14:paraId="22B5E940" w14:textId="77777777">
                                <w:tc>
                                  <w:tcPr>
                                    <w:tcW w:w="0" w:type="auto"/>
                                    <w:tcMar>
                                      <w:top w:w="0" w:type="dxa"/>
                                      <w:left w:w="270" w:type="dxa"/>
                                      <w:bottom w:w="135" w:type="dxa"/>
                                      <w:right w:w="270" w:type="dxa"/>
                                    </w:tcMar>
                                    <w:hideMark/>
                                  </w:tcPr>
                                  <w:p w14:paraId="6E789340" w14:textId="77777777" w:rsidR="00034656" w:rsidRPr="00034656" w:rsidRDefault="00034656" w:rsidP="00034656">
                                    <w:pPr>
                                      <w:rPr>
                                        <w:lang w:val="en-US"/>
                                      </w:rPr>
                                    </w:pPr>
                                    <w:r w:rsidRPr="00034656">
                                      <w:rPr>
                                        <w:b/>
                                        <w:bCs/>
                                        <w:lang w:val="en-US"/>
                                      </w:rPr>
                                      <w:t>Illegal access to films in UK decreased in 2020</w:t>
                                    </w:r>
                                    <w:bookmarkStart w:id="33" w:name="6.6"/>
                                    <w:bookmarkEnd w:id="33"/>
                                    <w:r w:rsidRPr="00034656">
                                      <w:rPr>
                                        <w:lang w:val="en-US"/>
                                      </w:rPr>
                                      <w:br/>
                                    </w:r>
                                    <w:hyperlink r:id="rId58" w:anchor="6.6" w:tgtFrame="_blank" w:history="1">
                                      <w:r w:rsidRPr="00034656">
                                        <w:rPr>
                                          <w:rStyle w:val="Collegamentoipertestuale"/>
                                          <w:lang w:val="en-US"/>
                                        </w:rPr>
                                        <w:t>Read More</w:t>
                                      </w:r>
                                    </w:hyperlink>
                                    <w:r w:rsidRPr="00034656">
                                      <w:rPr>
                                        <w:lang w:val="en-US"/>
                                      </w:rPr>
                                      <w:t xml:space="preserve"> </w:t>
                                    </w:r>
                                  </w:p>
                                </w:tc>
                              </w:tr>
                            </w:tbl>
                            <w:p w14:paraId="37C1FE6A" w14:textId="77777777" w:rsidR="00034656" w:rsidRPr="00034656" w:rsidRDefault="00034656" w:rsidP="00034656">
                              <w:pPr>
                                <w:rPr>
                                  <w:lang w:val="en-US"/>
                                </w:rPr>
                              </w:pPr>
                            </w:p>
                          </w:tc>
                        </w:tr>
                      </w:tbl>
                      <w:p w14:paraId="36C52A7C" w14:textId="77777777" w:rsidR="00034656" w:rsidRPr="00034656" w:rsidRDefault="00034656" w:rsidP="00034656">
                        <w:pPr>
                          <w:rPr>
                            <w:lang w:val="en-US"/>
                          </w:rPr>
                        </w:pPr>
                      </w:p>
                    </w:tc>
                  </w:tr>
                </w:tbl>
                <w:p w14:paraId="0481BFE0" w14:textId="77777777" w:rsidR="00034656" w:rsidRPr="00034656" w:rsidRDefault="00034656" w:rsidP="00034656">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034656" w:rsidRPr="00034656" w14:paraId="40B63F7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034656" w:rsidRPr="00034656" w14:paraId="26117447"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034656" w:rsidRPr="00034656" w14:paraId="300FAFAF" w14:textId="77777777">
                                <w:tc>
                                  <w:tcPr>
                                    <w:tcW w:w="0" w:type="auto"/>
                                    <w:tcMar>
                                      <w:top w:w="0" w:type="dxa"/>
                                      <w:left w:w="270" w:type="dxa"/>
                                      <w:bottom w:w="135" w:type="dxa"/>
                                      <w:right w:w="270" w:type="dxa"/>
                                    </w:tcMar>
                                    <w:hideMark/>
                                  </w:tcPr>
                                  <w:p w14:paraId="00AAB5DE" w14:textId="77777777" w:rsidR="00034656" w:rsidRPr="00034656" w:rsidRDefault="00034656" w:rsidP="00034656">
                                    <w:pPr>
                                      <w:rPr>
                                        <w:lang w:val="en-US"/>
                                      </w:rPr>
                                    </w:pPr>
                                    <w:r w:rsidRPr="00034656">
                                      <w:rPr>
                                        <w:b/>
                                        <w:bCs/>
                                        <w:lang w:val="en-US"/>
                                      </w:rPr>
                                      <w:t>Bing listens to rights holders </w:t>
                                    </w:r>
                                    <w:bookmarkStart w:id="34" w:name="6.7"/>
                                    <w:bookmarkEnd w:id="34"/>
                                    <w:r w:rsidRPr="00034656">
                                      <w:rPr>
                                        <w:lang w:val="en-US"/>
                                      </w:rPr>
                                      <w:br/>
                                    </w:r>
                                    <w:hyperlink r:id="rId59" w:anchor="6.7" w:tgtFrame="_blank" w:history="1">
                                      <w:r w:rsidRPr="00034656">
                                        <w:rPr>
                                          <w:rStyle w:val="Collegamentoipertestuale"/>
                                          <w:lang w:val="en-US"/>
                                        </w:rPr>
                                        <w:t>Read More</w:t>
                                      </w:r>
                                    </w:hyperlink>
                                    <w:r w:rsidRPr="00034656">
                                      <w:rPr>
                                        <w:lang w:val="en-US"/>
                                      </w:rPr>
                                      <w:t xml:space="preserve"> </w:t>
                                    </w:r>
                                  </w:p>
                                </w:tc>
                              </w:tr>
                            </w:tbl>
                            <w:p w14:paraId="64D3A297" w14:textId="77777777" w:rsidR="00034656" w:rsidRPr="00034656" w:rsidRDefault="00034656" w:rsidP="00034656">
                              <w:pPr>
                                <w:rPr>
                                  <w:lang w:val="en-US"/>
                                </w:rPr>
                              </w:pPr>
                            </w:p>
                          </w:tc>
                        </w:tr>
                      </w:tbl>
                      <w:p w14:paraId="06A69BDE" w14:textId="77777777" w:rsidR="00034656" w:rsidRPr="00034656" w:rsidRDefault="00034656" w:rsidP="00034656">
                        <w:pPr>
                          <w:rPr>
                            <w:lang w:val="en-US"/>
                          </w:rPr>
                        </w:pPr>
                      </w:p>
                    </w:tc>
                  </w:tr>
                </w:tbl>
                <w:p w14:paraId="2AAE357D" w14:textId="77777777" w:rsidR="00034656" w:rsidRPr="00034656" w:rsidRDefault="00034656" w:rsidP="00034656">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034656" w:rsidRPr="00034656" w14:paraId="5F9DE0A4"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26"/>
                          <w:gridCol w:w="9612"/>
                        </w:tblGrid>
                        <w:tr w:rsidR="00034656" w:rsidRPr="00034656" w14:paraId="5F0E9EE8" w14:textId="77777777">
                          <w:trPr>
                            <w:jc w:val="center"/>
                            <w:hidden/>
                          </w:trPr>
                          <w:tc>
                            <w:tcPr>
                              <w:tcW w:w="0" w:type="auto"/>
                              <w:hideMark/>
                            </w:tcPr>
                            <w:p w14:paraId="7846D426" w14:textId="77777777" w:rsidR="00034656" w:rsidRPr="00034656" w:rsidRDefault="00034656" w:rsidP="00034656">
                              <w:pPr>
                                <w:rPr>
                                  <w:vanish/>
                                  <w:lang w:val="en-US"/>
                                </w:rPr>
                              </w:pPr>
                            </w:p>
                          </w:tc>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12"/>
                              </w:tblGrid>
                              <w:tr w:rsidR="00034656" w:rsidRPr="00034656" w14:paraId="5D523E65" w14:textId="77777777">
                                <w:tc>
                                  <w:tcPr>
                                    <w:tcW w:w="0" w:type="auto"/>
                                    <w:tcMar>
                                      <w:top w:w="135" w:type="dxa"/>
                                      <w:left w:w="270" w:type="dxa"/>
                                      <w:bottom w:w="135" w:type="dxa"/>
                                      <w:right w:w="270" w:type="dxa"/>
                                    </w:tcMar>
                                    <w:vAlign w:val="center"/>
                                    <w:hideMark/>
                                  </w:tcPr>
                                  <w:tbl>
                                    <w:tblPr>
                                      <w:tblW w:w="5000" w:type="pct"/>
                                      <w:shd w:val="clear" w:color="auto" w:fill="4CAAD8"/>
                                      <w:tblLook w:val="04A0" w:firstRow="1" w:lastRow="0" w:firstColumn="1" w:lastColumn="0" w:noHBand="0" w:noVBand="1"/>
                                    </w:tblPr>
                                    <w:tblGrid>
                                      <w:gridCol w:w="9072"/>
                                    </w:tblGrid>
                                    <w:tr w:rsidR="00034656" w:rsidRPr="00034656" w14:paraId="1BAC7056" w14:textId="77777777">
                                      <w:tc>
                                        <w:tcPr>
                                          <w:tcW w:w="0" w:type="auto"/>
                                          <w:shd w:val="clear" w:color="auto" w:fill="4CAAD8"/>
                                          <w:tcMar>
                                            <w:top w:w="270" w:type="dxa"/>
                                            <w:left w:w="270" w:type="dxa"/>
                                            <w:bottom w:w="270" w:type="dxa"/>
                                            <w:right w:w="270" w:type="dxa"/>
                                          </w:tcMar>
                                          <w:hideMark/>
                                        </w:tcPr>
                                        <w:p w14:paraId="5045AA8B" w14:textId="77777777" w:rsidR="00034656" w:rsidRPr="00034656" w:rsidRDefault="00034656" w:rsidP="00034656">
                                          <w:pPr>
                                            <w:rPr>
                                              <w:lang w:val="en-US"/>
                                            </w:rPr>
                                          </w:pPr>
                                          <w:r w:rsidRPr="00034656">
                                            <w:rPr>
                                              <w:lang w:val="en-US"/>
                                            </w:rPr>
                                            <w:t>Territoriality</w:t>
                                          </w:r>
                                          <w:bookmarkStart w:id="35" w:name="Territoriality"/>
                                          <w:bookmarkEnd w:id="35"/>
                                          <w:r w:rsidRPr="00034656">
                                            <w:rPr>
                                              <w:lang w:val="en-US"/>
                                            </w:rPr>
                                            <w:t xml:space="preserve"> </w:t>
                                          </w:r>
                                        </w:p>
                                      </w:tc>
                                    </w:tr>
                                  </w:tbl>
                                  <w:p w14:paraId="415E64EA" w14:textId="77777777" w:rsidR="00034656" w:rsidRPr="00034656" w:rsidRDefault="00034656" w:rsidP="00034656">
                                    <w:pPr>
                                      <w:rPr>
                                        <w:lang w:val="en-US"/>
                                      </w:rPr>
                                    </w:pPr>
                                  </w:p>
                                </w:tc>
                              </w:tr>
                            </w:tbl>
                            <w:p w14:paraId="37309D48" w14:textId="77777777" w:rsidR="00034656" w:rsidRPr="00034656" w:rsidRDefault="00034656" w:rsidP="00034656">
                              <w:pPr>
                                <w:rPr>
                                  <w:lang w:val="en-US"/>
                                </w:rPr>
                              </w:pPr>
                            </w:p>
                          </w:tc>
                        </w:tr>
                      </w:tbl>
                      <w:p w14:paraId="4EF31C9F" w14:textId="77777777" w:rsidR="00034656" w:rsidRPr="00034656" w:rsidRDefault="00034656" w:rsidP="00034656">
                        <w:pPr>
                          <w:rPr>
                            <w:lang w:val="en-US"/>
                          </w:rPr>
                        </w:pPr>
                      </w:p>
                    </w:tc>
                  </w:tr>
                </w:tbl>
                <w:p w14:paraId="46BFEE76" w14:textId="77777777" w:rsidR="00034656" w:rsidRPr="00034656" w:rsidRDefault="00034656" w:rsidP="00034656">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034656" w:rsidRPr="00034656" w14:paraId="6ECB0BC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034656" w:rsidRPr="00034656" w14:paraId="648411C7"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034656" w:rsidRPr="00034656" w14:paraId="4E363EAB" w14:textId="77777777">
                                <w:tc>
                                  <w:tcPr>
                                    <w:tcW w:w="0" w:type="auto"/>
                                    <w:tcMar>
                                      <w:top w:w="0" w:type="dxa"/>
                                      <w:left w:w="270" w:type="dxa"/>
                                      <w:bottom w:w="135" w:type="dxa"/>
                                      <w:right w:w="270" w:type="dxa"/>
                                    </w:tcMar>
                                    <w:hideMark/>
                                  </w:tcPr>
                                  <w:p w14:paraId="4C2BFA83" w14:textId="7029F1E6" w:rsidR="00034656" w:rsidRPr="00034656" w:rsidRDefault="00034656" w:rsidP="00034656">
                                    <w:pPr>
                                      <w:rPr>
                                        <w:lang w:val="en-US"/>
                                      </w:rPr>
                                    </w:pPr>
                                    <w:r w:rsidRPr="00034656">
                                      <w:rPr>
                                        <w:lang w:val="en-US"/>
                                      </w:rPr>
                                      <w:drawing>
                                        <wp:anchor distT="0" distB="0" distL="0" distR="0" simplePos="0" relativeHeight="251671552" behindDoc="0" locked="0" layoutInCell="1" allowOverlap="0" wp14:anchorId="42E309A6" wp14:editId="1F8C9B2E">
                                          <wp:simplePos x="0" y="0"/>
                                          <wp:positionH relativeFrom="column">
                                            <wp:align>left</wp:align>
                                          </wp:positionH>
                                          <wp:positionV relativeFrom="line">
                                            <wp:posOffset>0</wp:posOffset>
                                          </wp:positionV>
                                          <wp:extent cx="1905000" cy="1905000"/>
                                          <wp:effectExtent l="0" t="0" r="0" b="0"/>
                                          <wp:wrapSquare wrapText="bothSides"/>
                                          <wp:docPr id="31"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link="rId60">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Pr="00034656">
                                      <w:rPr>
                                        <w:b/>
                                        <w:bCs/>
                                        <w:lang w:val="en-US"/>
                                      </w:rPr>
                                      <w:t>GeoComply</w:t>
                                    </w:r>
                                    <w:proofErr w:type="spellEnd"/>
                                    <w:r w:rsidRPr="00034656">
                                      <w:rPr>
                                        <w:b/>
                                        <w:bCs/>
                                        <w:lang w:val="en-US"/>
                                      </w:rPr>
                                      <w:t xml:space="preserve"> looks to stem VPN worries</w:t>
                                    </w:r>
                                    <w:bookmarkStart w:id="36" w:name="7.1"/>
                                    <w:bookmarkEnd w:id="36"/>
                                    <w:r w:rsidRPr="00034656">
                                      <w:rPr>
                                        <w:lang w:val="en-US"/>
                                      </w:rPr>
                                      <w:br/>
                                      <w:t xml:space="preserve">The audiovisual sector has come under increasing strains due to the COVID-19 </w:t>
                                    </w:r>
                                    <w:proofErr w:type="gramStart"/>
                                    <w:r w:rsidRPr="00034656">
                                      <w:rPr>
                                        <w:lang w:val="en-US"/>
                                      </w:rPr>
                                      <w:t>pandemic,</w:t>
                                    </w:r>
                                    <w:proofErr w:type="gramEnd"/>
                                    <w:r w:rsidRPr="00034656">
                                      <w:rPr>
                                        <w:lang w:val="en-US"/>
                                      </w:rPr>
                                      <w:t xml:space="preserve"> this is being compounded as the public looks towards VPNs and DNS to avoid geo-blocking and territoriality restrictions. </w:t>
                                    </w:r>
                                    <w:proofErr w:type="spellStart"/>
                                    <w:r w:rsidRPr="00034656">
                                      <w:rPr>
                                        <w:lang w:val="en-US"/>
                                      </w:rPr>
                                      <w:t>GeoComply</w:t>
                                    </w:r>
                                    <w:proofErr w:type="spellEnd"/>
                                    <w:r w:rsidRPr="00034656">
                                      <w:rPr>
                                        <w:lang w:val="en-US"/>
                                      </w:rPr>
                                      <w:t xml:space="preserve"> Solutions has said that its OTT business in 2020, more than doubled with their customer base and revenues, highlighting the significant boost in demand.</w:t>
                                    </w:r>
                                    <w:r w:rsidRPr="00034656">
                                      <w:rPr>
                                        <w:lang w:val="en-US"/>
                                      </w:rPr>
                                      <w:br/>
                                    </w:r>
                                    <w:hyperlink r:id="rId61" w:anchor="7.1" w:tgtFrame="_blank" w:history="1">
                                      <w:r w:rsidRPr="00034656">
                                        <w:rPr>
                                          <w:rStyle w:val="Collegamentoipertestuale"/>
                                          <w:lang w:val="en-US"/>
                                        </w:rPr>
                                        <w:t>Read More</w:t>
                                      </w:r>
                                    </w:hyperlink>
                                    <w:r w:rsidRPr="00034656">
                                      <w:rPr>
                                        <w:lang w:val="en-US"/>
                                      </w:rPr>
                                      <w:t xml:space="preserve"> </w:t>
                                    </w:r>
                                  </w:p>
                                </w:tc>
                              </w:tr>
                            </w:tbl>
                            <w:p w14:paraId="120F001D" w14:textId="77777777" w:rsidR="00034656" w:rsidRPr="00034656" w:rsidRDefault="00034656" w:rsidP="00034656">
                              <w:pPr>
                                <w:rPr>
                                  <w:lang w:val="en-US"/>
                                </w:rPr>
                              </w:pPr>
                            </w:p>
                          </w:tc>
                        </w:tr>
                      </w:tbl>
                      <w:p w14:paraId="39AAF6CE" w14:textId="77777777" w:rsidR="00034656" w:rsidRPr="00034656" w:rsidRDefault="00034656" w:rsidP="00034656">
                        <w:pPr>
                          <w:rPr>
                            <w:lang w:val="en-US"/>
                          </w:rPr>
                        </w:pPr>
                      </w:p>
                    </w:tc>
                  </w:tr>
                </w:tbl>
                <w:p w14:paraId="7E90EF45" w14:textId="77777777" w:rsidR="00034656" w:rsidRPr="00034656" w:rsidRDefault="00034656" w:rsidP="00034656">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034656" w:rsidRPr="00034656" w14:paraId="53CE4162"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26"/>
                          <w:gridCol w:w="9612"/>
                        </w:tblGrid>
                        <w:tr w:rsidR="00034656" w:rsidRPr="00034656" w14:paraId="42E7D9AD" w14:textId="77777777">
                          <w:trPr>
                            <w:jc w:val="center"/>
                            <w:hidden/>
                          </w:trPr>
                          <w:tc>
                            <w:tcPr>
                              <w:tcW w:w="0" w:type="auto"/>
                              <w:hideMark/>
                            </w:tcPr>
                            <w:p w14:paraId="193819A3" w14:textId="77777777" w:rsidR="00034656" w:rsidRPr="00034656" w:rsidRDefault="00034656" w:rsidP="00034656">
                              <w:pPr>
                                <w:rPr>
                                  <w:vanish/>
                                  <w:lang w:val="en-US"/>
                                </w:rPr>
                              </w:pPr>
                            </w:p>
                          </w:tc>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12"/>
                              </w:tblGrid>
                              <w:tr w:rsidR="00034656" w:rsidRPr="00034656" w14:paraId="77222050" w14:textId="77777777">
                                <w:tc>
                                  <w:tcPr>
                                    <w:tcW w:w="0" w:type="auto"/>
                                    <w:tcMar>
                                      <w:top w:w="135" w:type="dxa"/>
                                      <w:left w:w="270" w:type="dxa"/>
                                      <w:bottom w:w="135" w:type="dxa"/>
                                      <w:right w:w="270" w:type="dxa"/>
                                    </w:tcMar>
                                    <w:vAlign w:val="center"/>
                                    <w:hideMark/>
                                  </w:tcPr>
                                  <w:tbl>
                                    <w:tblPr>
                                      <w:tblW w:w="5000" w:type="pct"/>
                                      <w:shd w:val="clear" w:color="auto" w:fill="4CAAD8"/>
                                      <w:tblLook w:val="04A0" w:firstRow="1" w:lastRow="0" w:firstColumn="1" w:lastColumn="0" w:noHBand="0" w:noVBand="1"/>
                                    </w:tblPr>
                                    <w:tblGrid>
                                      <w:gridCol w:w="9072"/>
                                    </w:tblGrid>
                                    <w:tr w:rsidR="00034656" w:rsidRPr="00034656" w14:paraId="5B90BA31" w14:textId="77777777">
                                      <w:tc>
                                        <w:tcPr>
                                          <w:tcW w:w="0" w:type="auto"/>
                                          <w:shd w:val="clear" w:color="auto" w:fill="4CAAD8"/>
                                          <w:tcMar>
                                            <w:top w:w="270" w:type="dxa"/>
                                            <w:left w:w="270" w:type="dxa"/>
                                            <w:bottom w:w="270" w:type="dxa"/>
                                            <w:right w:w="270" w:type="dxa"/>
                                          </w:tcMar>
                                          <w:hideMark/>
                                        </w:tcPr>
                                        <w:p w14:paraId="183C4787" w14:textId="77777777" w:rsidR="00034656" w:rsidRPr="00034656" w:rsidRDefault="00034656" w:rsidP="00034656">
                                          <w:pPr>
                                            <w:rPr>
                                              <w:lang w:val="en-US"/>
                                            </w:rPr>
                                          </w:pPr>
                                          <w:r w:rsidRPr="00034656">
                                            <w:rPr>
                                              <w:lang w:val="en-US"/>
                                            </w:rPr>
                                            <w:t>AV platforms</w:t>
                                          </w:r>
                                          <w:bookmarkStart w:id="37" w:name="AV_platforms"/>
                                          <w:bookmarkEnd w:id="37"/>
                                          <w:r w:rsidRPr="00034656">
                                            <w:rPr>
                                              <w:lang w:val="en-US"/>
                                            </w:rPr>
                                            <w:t xml:space="preserve"> </w:t>
                                          </w:r>
                                        </w:p>
                                      </w:tc>
                                    </w:tr>
                                  </w:tbl>
                                  <w:p w14:paraId="5A43D3D3" w14:textId="77777777" w:rsidR="00034656" w:rsidRPr="00034656" w:rsidRDefault="00034656" w:rsidP="00034656">
                                    <w:pPr>
                                      <w:rPr>
                                        <w:lang w:val="en-US"/>
                                      </w:rPr>
                                    </w:pPr>
                                  </w:p>
                                </w:tc>
                              </w:tr>
                            </w:tbl>
                            <w:p w14:paraId="733E9505" w14:textId="77777777" w:rsidR="00034656" w:rsidRPr="00034656" w:rsidRDefault="00034656" w:rsidP="00034656">
                              <w:pPr>
                                <w:rPr>
                                  <w:lang w:val="en-US"/>
                                </w:rPr>
                              </w:pPr>
                            </w:p>
                          </w:tc>
                        </w:tr>
                      </w:tbl>
                      <w:p w14:paraId="53969B3C" w14:textId="77777777" w:rsidR="00034656" w:rsidRPr="00034656" w:rsidRDefault="00034656" w:rsidP="00034656">
                        <w:pPr>
                          <w:rPr>
                            <w:lang w:val="en-US"/>
                          </w:rPr>
                        </w:pPr>
                      </w:p>
                    </w:tc>
                  </w:tr>
                </w:tbl>
                <w:p w14:paraId="2AAF3EB8" w14:textId="77777777" w:rsidR="00034656" w:rsidRPr="00034656" w:rsidRDefault="00034656" w:rsidP="00034656">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034656" w:rsidRPr="00034656" w14:paraId="7121CB7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034656" w:rsidRPr="00034656" w14:paraId="73FABB81"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034656" w:rsidRPr="00034656" w14:paraId="1D282D2C" w14:textId="77777777">
                                <w:tc>
                                  <w:tcPr>
                                    <w:tcW w:w="0" w:type="auto"/>
                                    <w:tcMar>
                                      <w:top w:w="0" w:type="dxa"/>
                                      <w:left w:w="270" w:type="dxa"/>
                                      <w:bottom w:w="135" w:type="dxa"/>
                                      <w:right w:w="270" w:type="dxa"/>
                                    </w:tcMar>
                                    <w:hideMark/>
                                  </w:tcPr>
                                  <w:p w14:paraId="2005E4D3" w14:textId="0E0D5D5E" w:rsidR="00034656" w:rsidRPr="00034656" w:rsidRDefault="00034656" w:rsidP="00034656">
                                    <w:pPr>
                                      <w:rPr>
                                        <w:lang w:val="en-US"/>
                                      </w:rPr>
                                    </w:pPr>
                                    <w:r w:rsidRPr="00034656">
                                      <w:rPr>
                                        <w:lang w:val="en-US"/>
                                      </w:rPr>
                                      <w:drawing>
                                        <wp:anchor distT="0" distB="0" distL="0" distR="0" simplePos="0" relativeHeight="251672576" behindDoc="0" locked="0" layoutInCell="1" allowOverlap="0" wp14:anchorId="1AF60391" wp14:editId="0492C7F3">
                                          <wp:simplePos x="0" y="0"/>
                                          <wp:positionH relativeFrom="column">
                                            <wp:align>left</wp:align>
                                          </wp:positionH>
                                          <wp:positionV relativeFrom="line">
                                            <wp:posOffset>0</wp:posOffset>
                                          </wp:positionV>
                                          <wp:extent cx="1905000" cy="1905000"/>
                                          <wp:effectExtent l="0" t="0" r="0" b="0"/>
                                          <wp:wrapSquare wrapText="bothSides"/>
                                          <wp:docPr id="30" name="Im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link="rId62">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pic:spPr>
                                              </pic:pic>
                                            </a:graphicData>
                                          </a:graphic>
                                          <wp14:sizeRelH relativeFrom="page">
                                            <wp14:pctWidth>0</wp14:pctWidth>
                                          </wp14:sizeRelH>
                                          <wp14:sizeRelV relativeFrom="page">
                                            <wp14:pctHeight>0</wp14:pctHeight>
                                          </wp14:sizeRelV>
                                        </wp:anchor>
                                      </w:drawing>
                                    </w:r>
                                    <w:r w:rsidRPr="00034656">
                                      <w:rPr>
                                        <w:b/>
                                        <w:bCs/>
                                        <w:lang w:val="en-US"/>
                                      </w:rPr>
                                      <w:t>Netflix will remain biggest player, but end of pandemic affects subscribers</w:t>
                                    </w:r>
                                    <w:bookmarkStart w:id="38" w:name="9.1"/>
                                    <w:bookmarkEnd w:id="38"/>
                                    <w:r w:rsidRPr="00034656">
                                      <w:rPr>
                                        <w:lang w:val="en-US"/>
                                      </w:rPr>
                                      <w:br/>
                                      <w:t>In five years, streaming VOD subscriptions in Western Europe will have increased by 100million, Digital TV projects. Whilst Netflix is expected to keep the throne, receiving another 20 million subscribers, Disney+ is also expected to continue its growth.</w:t>
                                    </w:r>
                                    <w:r w:rsidRPr="00034656">
                                      <w:rPr>
                                        <w:lang w:val="en-US"/>
                                      </w:rPr>
                                      <w:br/>
                                    </w:r>
                                    <w:hyperlink r:id="rId63" w:anchor="9.1" w:tgtFrame="_blank" w:history="1">
                                      <w:r w:rsidRPr="00034656">
                                        <w:rPr>
                                          <w:rStyle w:val="Collegamentoipertestuale"/>
                                          <w:lang w:val="en-US"/>
                                        </w:rPr>
                                        <w:t>Read More</w:t>
                                      </w:r>
                                    </w:hyperlink>
                                    <w:r w:rsidRPr="00034656">
                                      <w:rPr>
                                        <w:lang w:val="en-US"/>
                                      </w:rPr>
                                      <w:t xml:space="preserve"> </w:t>
                                    </w:r>
                                  </w:p>
                                </w:tc>
                              </w:tr>
                            </w:tbl>
                            <w:p w14:paraId="2959C581" w14:textId="77777777" w:rsidR="00034656" w:rsidRPr="00034656" w:rsidRDefault="00034656" w:rsidP="00034656">
                              <w:pPr>
                                <w:rPr>
                                  <w:lang w:val="en-US"/>
                                </w:rPr>
                              </w:pPr>
                            </w:p>
                          </w:tc>
                        </w:tr>
                      </w:tbl>
                      <w:p w14:paraId="74F8354D" w14:textId="77777777" w:rsidR="00034656" w:rsidRPr="00034656" w:rsidRDefault="00034656" w:rsidP="00034656">
                        <w:pPr>
                          <w:rPr>
                            <w:lang w:val="en-US"/>
                          </w:rPr>
                        </w:pPr>
                      </w:p>
                    </w:tc>
                  </w:tr>
                </w:tbl>
                <w:p w14:paraId="3887CE94" w14:textId="77777777" w:rsidR="00034656" w:rsidRPr="00034656" w:rsidRDefault="00034656" w:rsidP="00034656">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034656" w:rsidRPr="00034656" w14:paraId="4CCA590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034656" w:rsidRPr="00034656" w14:paraId="1BF64CDE"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034656" w:rsidRPr="00034656" w14:paraId="0022E60E" w14:textId="77777777">
                                <w:tc>
                                  <w:tcPr>
                                    <w:tcW w:w="0" w:type="auto"/>
                                    <w:tcMar>
                                      <w:top w:w="0" w:type="dxa"/>
                                      <w:left w:w="270" w:type="dxa"/>
                                      <w:bottom w:w="135" w:type="dxa"/>
                                      <w:right w:w="270" w:type="dxa"/>
                                    </w:tcMar>
                                    <w:hideMark/>
                                  </w:tcPr>
                                  <w:p w14:paraId="4D0CD3B7" w14:textId="429ED779" w:rsidR="00034656" w:rsidRPr="00034656" w:rsidRDefault="00034656" w:rsidP="00034656">
                                    <w:pPr>
                                      <w:rPr>
                                        <w:lang w:val="en-US"/>
                                      </w:rPr>
                                    </w:pPr>
                                    <w:r w:rsidRPr="00034656">
                                      <w:rPr>
                                        <w:lang w:val="en-US"/>
                                      </w:rPr>
                                      <w:drawing>
                                        <wp:anchor distT="0" distB="0" distL="0" distR="0" simplePos="0" relativeHeight="251673600" behindDoc="0" locked="0" layoutInCell="1" allowOverlap="0" wp14:anchorId="6AF3987B" wp14:editId="2C368526">
                                          <wp:simplePos x="0" y="0"/>
                                          <wp:positionH relativeFrom="column">
                                            <wp:align>right</wp:align>
                                          </wp:positionH>
                                          <wp:positionV relativeFrom="line">
                                            <wp:posOffset>0</wp:posOffset>
                                          </wp:positionV>
                                          <wp:extent cx="1905000" cy="1905000"/>
                                          <wp:effectExtent l="0" t="0" r="0" b="0"/>
                                          <wp:wrapSquare wrapText="bothSides"/>
                                          <wp:docPr id="29" name="Im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link="rId64">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pic:spPr>
                                              </pic:pic>
                                            </a:graphicData>
                                          </a:graphic>
                                          <wp14:sizeRelH relativeFrom="page">
                                            <wp14:pctWidth>0</wp14:pctWidth>
                                          </wp14:sizeRelH>
                                          <wp14:sizeRelV relativeFrom="page">
                                            <wp14:pctHeight>0</wp14:pctHeight>
                                          </wp14:sizeRelV>
                                        </wp:anchor>
                                      </w:drawing>
                                    </w:r>
                                    <w:r w:rsidRPr="00034656">
                                      <w:rPr>
                                        <w:b/>
                                        <w:bCs/>
                                        <w:lang w:val="en-US"/>
                                      </w:rPr>
                                      <w:t>Boost in SVOD revenues reveals change in paradigm for businesses</w:t>
                                    </w:r>
                                    <w:bookmarkStart w:id="39" w:name="9.2"/>
                                    <w:bookmarkEnd w:id="39"/>
                                    <w:r w:rsidRPr="00034656">
                                      <w:rPr>
                                        <w:lang w:val="en-US"/>
                                      </w:rPr>
                                      <w:br/>
                                      <w:t xml:space="preserve">According to a </w:t>
                                    </w:r>
                                    <w:hyperlink r:id="rId65" w:tgtFrame="_blank" w:history="1">
                                      <w:r w:rsidRPr="00034656">
                                        <w:rPr>
                                          <w:rStyle w:val="Collegamentoipertestuale"/>
                                          <w:lang w:val="en-US"/>
                                        </w:rPr>
                                        <w:t>study</w:t>
                                      </w:r>
                                    </w:hyperlink>
                                    <w:r w:rsidRPr="00034656">
                                      <w:rPr>
                                        <w:lang w:val="en-US"/>
                                      </w:rPr>
                                      <w:t xml:space="preserve"> by the European Audiovisual Observatory, in 2020, SVOD created a total of EUR 9.7 billion in revenue, compared to the EUR 12.1 million generated a decade earlier. This growth in the streaming sector can be justified by two key factors. On the side of demand, consumers have quickly adjusted their preference from owning audiovisual content to accessing it at any time, from any location and with whichever device they please.</w:t>
                                    </w:r>
                                    <w:r w:rsidRPr="00034656">
                                      <w:rPr>
                                        <w:lang w:val="en-US"/>
                                      </w:rPr>
                                      <w:br/>
                                    </w:r>
                                    <w:hyperlink r:id="rId66" w:anchor="9.2" w:tgtFrame="_blank" w:history="1">
                                      <w:r w:rsidRPr="00034656">
                                        <w:rPr>
                                          <w:rStyle w:val="Collegamentoipertestuale"/>
                                          <w:lang w:val="en-US"/>
                                        </w:rPr>
                                        <w:t>Read More</w:t>
                                      </w:r>
                                    </w:hyperlink>
                                    <w:r w:rsidRPr="00034656">
                                      <w:rPr>
                                        <w:lang w:val="en-US"/>
                                      </w:rPr>
                                      <w:t xml:space="preserve"> </w:t>
                                    </w:r>
                                  </w:p>
                                </w:tc>
                              </w:tr>
                            </w:tbl>
                            <w:p w14:paraId="55E06101" w14:textId="77777777" w:rsidR="00034656" w:rsidRPr="00034656" w:rsidRDefault="00034656" w:rsidP="00034656">
                              <w:pPr>
                                <w:rPr>
                                  <w:lang w:val="en-US"/>
                                </w:rPr>
                              </w:pPr>
                            </w:p>
                          </w:tc>
                        </w:tr>
                      </w:tbl>
                      <w:p w14:paraId="52EF98EB" w14:textId="77777777" w:rsidR="00034656" w:rsidRPr="00034656" w:rsidRDefault="00034656" w:rsidP="00034656">
                        <w:pPr>
                          <w:rPr>
                            <w:lang w:val="en-US"/>
                          </w:rPr>
                        </w:pPr>
                      </w:p>
                    </w:tc>
                  </w:tr>
                </w:tbl>
                <w:p w14:paraId="09C5F301" w14:textId="77777777" w:rsidR="00034656" w:rsidRPr="00034656" w:rsidRDefault="00034656" w:rsidP="00034656">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034656" w:rsidRPr="00034656" w14:paraId="0E9B134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034656" w:rsidRPr="00034656" w14:paraId="27628968"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034656" w:rsidRPr="00034656" w14:paraId="76BAF46F" w14:textId="77777777">
                                <w:tc>
                                  <w:tcPr>
                                    <w:tcW w:w="0" w:type="auto"/>
                                    <w:tcMar>
                                      <w:top w:w="0" w:type="dxa"/>
                                      <w:left w:w="270" w:type="dxa"/>
                                      <w:bottom w:w="135" w:type="dxa"/>
                                      <w:right w:w="270" w:type="dxa"/>
                                    </w:tcMar>
                                    <w:hideMark/>
                                  </w:tcPr>
                                  <w:p w14:paraId="0A082D35" w14:textId="77777777" w:rsidR="00034656" w:rsidRPr="00034656" w:rsidRDefault="00034656" w:rsidP="00034656">
                                    <w:pPr>
                                      <w:rPr>
                                        <w:lang w:val="en-US"/>
                                      </w:rPr>
                                    </w:pPr>
                                    <w:r w:rsidRPr="00034656">
                                      <w:rPr>
                                        <w:b/>
                                        <w:bCs/>
                                        <w:lang w:val="en-US"/>
                                      </w:rPr>
                                      <w:t>Covid break-out reflected in SVOD subscription numbers</w:t>
                                    </w:r>
                                    <w:bookmarkStart w:id="40" w:name="9.3"/>
                                    <w:bookmarkEnd w:id="40"/>
                                    <w:r w:rsidRPr="00034656">
                                      <w:rPr>
                                        <w:lang w:val="en-US"/>
                                      </w:rPr>
                                      <w:br/>
                                    </w:r>
                                    <w:hyperlink r:id="rId67" w:anchor="9.3" w:tgtFrame="_blank" w:history="1">
                                      <w:r w:rsidRPr="00034656">
                                        <w:rPr>
                                          <w:rStyle w:val="Collegamentoipertestuale"/>
                                          <w:lang w:val="en-US"/>
                                        </w:rPr>
                                        <w:t>Read More</w:t>
                                      </w:r>
                                    </w:hyperlink>
                                    <w:r w:rsidRPr="00034656">
                                      <w:rPr>
                                        <w:lang w:val="en-US"/>
                                      </w:rPr>
                                      <w:t xml:space="preserve"> </w:t>
                                    </w:r>
                                  </w:p>
                                </w:tc>
                              </w:tr>
                            </w:tbl>
                            <w:p w14:paraId="7D4050A3" w14:textId="77777777" w:rsidR="00034656" w:rsidRPr="00034656" w:rsidRDefault="00034656" w:rsidP="00034656">
                              <w:pPr>
                                <w:rPr>
                                  <w:lang w:val="en-US"/>
                                </w:rPr>
                              </w:pPr>
                            </w:p>
                          </w:tc>
                        </w:tr>
                      </w:tbl>
                      <w:p w14:paraId="0A3E2EEE" w14:textId="77777777" w:rsidR="00034656" w:rsidRPr="00034656" w:rsidRDefault="00034656" w:rsidP="00034656">
                        <w:pPr>
                          <w:rPr>
                            <w:lang w:val="en-US"/>
                          </w:rPr>
                        </w:pPr>
                      </w:p>
                    </w:tc>
                  </w:tr>
                </w:tbl>
                <w:p w14:paraId="6E3ED105" w14:textId="77777777" w:rsidR="00034656" w:rsidRPr="00034656" w:rsidRDefault="00034656" w:rsidP="00034656">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034656" w:rsidRPr="00034656" w14:paraId="2F8F1BF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034656" w:rsidRPr="00034656" w14:paraId="371C2FE8"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034656" w:rsidRPr="00034656" w14:paraId="57E94D76" w14:textId="77777777">
                                <w:tc>
                                  <w:tcPr>
                                    <w:tcW w:w="0" w:type="auto"/>
                                    <w:tcMar>
                                      <w:top w:w="0" w:type="dxa"/>
                                      <w:left w:w="270" w:type="dxa"/>
                                      <w:bottom w:w="135" w:type="dxa"/>
                                      <w:right w:w="270" w:type="dxa"/>
                                    </w:tcMar>
                                    <w:hideMark/>
                                  </w:tcPr>
                                  <w:p w14:paraId="7AE5AB4B" w14:textId="77777777" w:rsidR="00034656" w:rsidRPr="00034656" w:rsidRDefault="00034656" w:rsidP="00034656">
                                    <w:pPr>
                                      <w:rPr>
                                        <w:lang w:val="en-US"/>
                                      </w:rPr>
                                    </w:pPr>
                                    <w:r w:rsidRPr="00034656">
                                      <w:rPr>
                                        <w:b/>
                                        <w:bCs/>
                                        <w:lang w:val="en-US"/>
                                      </w:rPr>
                                      <w:lastRenderedPageBreak/>
                                      <w:t>Godzilla vs. Kong has successful distribution window in SVOD and theatres</w:t>
                                    </w:r>
                                    <w:bookmarkStart w:id="41" w:name="9.4"/>
                                    <w:bookmarkEnd w:id="41"/>
                                    <w:r w:rsidRPr="00034656">
                                      <w:rPr>
                                        <w:lang w:val="en-US"/>
                                      </w:rPr>
                                      <w:br/>
                                    </w:r>
                                    <w:hyperlink r:id="rId68" w:anchor="9.4" w:tgtFrame="_blank" w:history="1">
                                      <w:r w:rsidRPr="00034656">
                                        <w:rPr>
                                          <w:rStyle w:val="Collegamentoipertestuale"/>
                                          <w:lang w:val="en-US"/>
                                        </w:rPr>
                                        <w:t>Read More</w:t>
                                      </w:r>
                                    </w:hyperlink>
                                    <w:r w:rsidRPr="00034656">
                                      <w:rPr>
                                        <w:lang w:val="en-US"/>
                                      </w:rPr>
                                      <w:t xml:space="preserve"> </w:t>
                                    </w:r>
                                  </w:p>
                                </w:tc>
                              </w:tr>
                            </w:tbl>
                            <w:p w14:paraId="2C4D9364" w14:textId="77777777" w:rsidR="00034656" w:rsidRPr="00034656" w:rsidRDefault="00034656" w:rsidP="00034656">
                              <w:pPr>
                                <w:rPr>
                                  <w:lang w:val="en-US"/>
                                </w:rPr>
                              </w:pPr>
                            </w:p>
                          </w:tc>
                        </w:tr>
                      </w:tbl>
                      <w:p w14:paraId="4F66A32F" w14:textId="77777777" w:rsidR="00034656" w:rsidRPr="00034656" w:rsidRDefault="00034656" w:rsidP="00034656">
                        <w:pPr>
                          <w:rPr>
                            <w:lang w:val="en-US"/>
                          </w:rPr>
                        </w:pPr>
                      </w:p>
                    </w:tc>
                  </w:tr>
                </w:tbl>
                <w:p w14:paraId="2031918D" w14:textId="77777777" w:rsidR="00034656" w:rsidRPr="00034656" w:rsidRDefault="00034656" w:rsidP="00034656">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034656" w:rsidRPr="00034656" w14:paraId="245D3A6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034656" w:rsidRPr="00034656" w14:paraId="28CAE78C"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034656" w:rsidRPr="00034656" w14:paraId="0EF1E760" w14:textId="77777777">
                                <w:tc>
                                  <w:tcPr>
                                    <w:tcW w:w="0" w:type="auto"/>
                                    <w:tcMar>
                                      <w:top w:w="0" w:type="dxa"/>
                                      <w:left w:w="270" w:type="dxa"/>
                                      <w:bottom w:w="135" w:type="dxa"/>
                                      <w:right w:w="270" w:type="dxa"/>
                                    </w:tcMar>
                                    <w:hideMark/>
                                  </w:tcPr>
                                  <w:p w14:paraId="28A9A37E" w14:textId="77777777" w:rsidR="00034656" w:rsidRPr="00034656" w:rsidRDefault="00034656" w:rsidP="00034656">
                                    <w:pPr>
                                      <w:rPr>
                                        <w:lang w:val="en-US"/>
                                      </w:rPr>
                                    </w:pPr>
                                    <w:r w:rsidRPr="00034656">
                                      <w:rPr>
                                        <w:b/>
                                        <w:bCs/>
                                        <w:lang w:val="en-US"/>
                                      </w:rPr>
                                      <w:t>Netflix’s new deal with Sony gives access to extensive film catalogue</w:t>
                                    </w:r>
                                    <w:bookmarkStart w:id="42" w:name="9.5"/>
                                    <w:bookmarkEnd w:id="42"/>
                                    <w:r w:rsidRPr="00034656">
                                      <w:rPr>
                                        <w:lang w:val="en-US"/>
                                      </w:rPr>
                                      <w:br/>
                                    </w:r>
                                    <w:hyperlink r:id="rId69" w:anchor="9.5" w:tgtFrame="_blank" w:history="1">
                                      <w:r w:rsidRPr="00034656">
                                        <w:rPr>
                                          <w:rStyle w:val="Collegamentoipertestuale"/>
                                          <w:lang w:val="en-US"/>
                                        </w:rPr>
                                        <w:t>Read More</w:t>
                                      </w:r>
                                    </w:hyperlink>
                                    <w:r w:rsidRPr="00034656">
                                      <w:rPr>
                                        <w:lang w:val="en-US"/>
                                      </w:rPr>
                                      <w:t xml:space="preserve"> </w:t>
                                    </w:r>
                                  </w:p>
                                </w:tc>
                              </w:tr>
                            </w:tbl>
                            <w:p w14:paraId="7146161A" w14:textId="77777777" w:rsidR="00034656" w:rsidRPr="00034656" w:rsidRDefault="00034656" w:rsidP="00034656">
                              <w:pPr>
                                <w:rPr>
                                  <w:lang w:val="en-US"/>
                                </w:rPr>
                              </w:pPr>
                            </w:p>
                          </w:tc>
                        </w:tr>
                      </w:tbl>
                      <w:p w14:paraId="0B21A254" w14:textId="77777777" w:rsidR="00034656" w:rsidRPr="00034656" w:rsidRDefault="00034656" w:rsidP="00034656">
                        <w:pPr>
                          <w:rPr>
                            <w:lang w:val="en-US"/>
                          </w:rPr>
                        </w:pPr>
                      </w:p>
                    </w:tc>
                  </w:tr>
                </w:tbl>
                <w:p w14:paraId="27961247" w14:textId="77777777" w:rsidR="00034656" w:rsidRPr="00034656" w:rsidRDefault="00034656" w:rsidP="00034656">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034656" w:rsidRPr="00034656" w14:paraId="6BFE7B3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034656" w:rsidRPr="00034656" w14:paraId="7218F42D"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034656" w:rsidRPr="00034656" w14:paraId="3C990C30" w14:textId="77777777">
                                <w:tc>
                                  <w:tcPr>
                                    <w:tcW w:w="0" w:type="auto"/>
                                    <w:tcMar>
                                      <w:top w:w="0" w:type="dxa"/>
                                      <w:left w:w="270" w:type="dxa"/>
                                      <w:bottom w:w="135" w:type="dxa"/>
                                      <w:right w:w="270" w:type="dxa"/>
                                    </w:tcMar>
                                    <w:hideMark/>
                                  </w:tcPr>
                                  <w:p w14:paraId="4348029D" w14:textId="77777777" w:rsidR="00034656" w:rsidRPr="00034656" w:rsidRDefault="00034656" w:rsidP="00034656">
                                    <w:pPr>
                                      <w:rPr>
                                        <w:lang w:val="en-US"/>
                                      </w:rPr>
                                    </w:pPr>
                                    <w:r w:rsidRPr="00034656">
                                      <w:rPr>
                                        <w:b/>
                                        <w:bCs/>
                                        <w:lang w:val="en-US"/>
                                      </w:rPr>
                                      <w:t xml:space="preserve">EC retracts 2019 decision regarding commitments on Disney, Sony </w:t>
                                    </w:r>
                                    <w:proofErr w:type="gramStart"/>
                                    <w:r w:rsidRPr="00034656">
                                      <w:rPr>
                                        <w:b/>
                                        <w:bCs/>
                                        <w:lang w:val="en-US"/>
                                      </w:rPr>
                                      <w:t>Pictures</w:t>
                                    </w:r>
                                    <w:proofErr w:type="gramEnd"/>
                                    <w:r w:rsidRPr="00034656">
                                      <w:rPr>
                                        <w:b/>
                                        <w:bCs/>
                                        <w:lang w:val="en-US"/>
                                      </w:rPr>
                                      <w:t xml:space="preserve"> and others</w:t>
                                    </w:r>
                                    <w:bookmarkStart w:id="43" w:name="9.6"/>
                                    <w:bookmarkEnd w:id="43"/>
                                    <w:r w:rsidRPr="00034656">
                                      <w:rPr>
                                        <w:lang w:val="en-US"/>
                                      </w:rPr>
                                      <w:br/>
                                    </w:r>
                                    <w:hyperlink r:id="rId70" w:anchor="9.6" w:tgtFrame="_blank" w:history="1">
                                      <w:r w:rsidRPr="00034656">
                                        <w:rPr>
                                          <w:rStyle w:val="Collegamentoipertestuale"/>
                                          <w:lang w:val="en-US"/>
                                        </w:rPr>
                                        <w:t>Read More</w:t>
                                      </w:r>
                                    </w:hyperlink>
                                    <w:r w:rsidRPr="00034656">
                                      <w:rPr>
                                        <w:lang w:val="en-US"/>
                                      </w:rPr>
                                      <w:t xml:space="preserve"> </w:t>
                                    </w:r>
                                  </w:p>
                                </w:tc>
                              </w:tr>
                            </w:tbl>
                            <w:p w14:paraId="56756E65" w14:textId="77777777" w:rsidR="00034656" w:rsidRPr="00034656" w:rsidRDefault="00034656" w:rsidP="00034656">
                              <w:pPr>
                                <w:rPr>
                                  <w:lang w:val="en-US"/>
                                </w:rPr>
                              </w:pPr>
                            </w:p>
                          </w:tc>
                        </w:tr>
                      </w:tbl>
                      <w:p w14:paraId="425C5A3C" w14:textId="77777777" w:rsidR="00034656" w:rsidRPr="00034656" w:rsidRDefault="00034656" w:rsidP="00034656">
                        <w:pPr>
                          <w:rPr>
                            <w:lang w:val="en-US"/>
                          </w:rPr>
                        </w:pPr>
                      </w:p>
                    </w:tc>
                  </w:tr>
                </w:tbl>
                <w:p w14:paraId="1CCB1CB8" w14:textId="77777777" w:rsidR="00034656" w:rsidRPr="00034656" w:rsidRDefault="00034656" w:rsidP="00034656">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034656" w:rsidRPr="00034656" w14:paraId="73D5996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034656" w:rsidRPr="00034656" w14:paraId="6EC58746"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034656" w:rsidRPr="00034656" w14:paraId="69CFDC97" w14:textId="77777777">
                                <w:tc>
                                  <w:tcPr>
                                    <w:tcW w:w="0" w:type="auto"/>
                                    <w:tcMar>
                                      <w:top w:w="0" w:type="dxa"/>
                                      <w:left w:w="270" w:type="dxa"/>
                                      <w:bottom w:w="135" w:type="dxa"/>
                                      <w:right w:w="270" w:type="dxa"/>
                                    </w:tcMar>
                                    <w:hideMark/>
                                  </w:tcPr>
                                  <w:p w14:paraId="371989FF" w14:textId="77777777" w:rsidR="00034656" w:rsidRPr="00034656" w:rsidRDefault="00034656" w:rsidP="00034656">
                                    <w:pPr>
                                      <w:rPr>
                                        <w:lang w:val="en-US"/>
                                      </w:rPr>
                                    </w:pPr>
                                    <w:r w:rsidRPr="00034656">
                                      <w:rPr>
                                        <w:b/>
                                        <w:bCs/>
                                        <w:lang w:val="en-US"/>
                                      </w:rPr>
                                      <w:t>Netflix invests in its French production</w:t>
                                    </w:r>
                                    <w:r w:rsidRPr="00034656">
                                      <w:rPr>
                                        <w:lang w:val="en-US"/>
                                      </w:rPr>
                                      <w:br/>
                                    </w:r>
                                    <w:bookmarkStart w:id="44" w:name="9.7"/>
                                    <w:bookmarkEnd w:id="44"/>
                                    <w:r w:rsidRPr="00034656">
                                      <w:rPr>
                                        <w:lang w:val="en-US"/>
                                      </w:rPr>
                                      <w:br/>
                                    </w:r>
                                    <w:hyperlink r:id="rId71" w:anchor="9.7" w:tgtFrame="_blank" w:history="1">
                                      <w:r w:rsidRPr="00034656">
                                        <w:rPr>
                                          <w:rStyle w:val="Collegamentoipertestuale"/>
                                          <w:lang w:val="en-US"/>
                                        </w:rPr>
                                        <w:t>Read More</w:t>
                                      </w:r>
                                    </w:hyperlink>
                                    <w:r w:rsidRPr="00034656">
                                      <w:rPr>
                                        <w:lang w:val="en-US"/>
                                      </w:rPr>
                                      <w:t xml:space="preserve"> </w:t>
                                    </w:r>
                                  </w:p>
                                </w:tc>
                              </w:tr>
                            </w:tbl>
                            <w:p w14:paraId="664E8EB4" w14:textId="77777777" w:rsidR="00034656" w:rsidRPr="00034656" w:rsidRDefault="00034656" w:rsidP="00034656">
                              <w:pPr>
                                <w:rPr>
                                  <w:lang w:val="en-US"/>
                                </w:rPr>
                              </w:pPr>
                            </w:p>
                          </w:tc>
                        </w:tr>
                      </w:tbl>
                      <w:p w14:paraId="2AE37A3F" w14:textId="77777777" w:rsidR="00034656" w:rsidRPr="00034656" w:rsidRDefault="00034656" w:rsidP="00034656">
                        <w:pPr>
                          <w:rPr>
                            <w:lang w:val="en-US"/>
                          </w:rPr>
                        </w:pPr>
                      </w:p>
                    </w:tc>
                  </w:tr>
                </w:tbl>
                <w:p w14:paraId="646BE2EE" w14:textId="77777777" w:rsidR="00034656" w:rsidRPr="00034656" w:rsidRDefault="00034656" w:rsidP="00034656">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034656" w:rsidRPr="00034656" w14:paraId="1B5BA074"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26"/>
                          <w:gridCol w:w="9612"/>
                        </w:tblGrid>
                        <w:tr w:rsidR="00034656" w:rsidRPr="00034656" w14:paraId="4C7B469B" w14:textId="77777777">
                          <w:trPr>
                            <w:jc w:val="center"/>
                            <w:hidden/>
                          </w:trPr>
                          <w:tc>
                            <w:tcPr>
                              <w:tcW w:w="0" w:type="auto"/>
                              <w:hideMark/>
                            </w:tcPr>
                            <w:p w14:paraId="19EDB9E0" w14:textId="77777777" w:rsidR="00034656" w:rsidRPr="00034656" w:rsidRDefault="00034656" w:rsidP="00034656">
                              <w:pPr>
                                <w:rPr>
                                  <w:vanish/>
                                  <w:lang w:val="en-US"/>
                                </w:rPr>
                              </w:pPr>
                            </w:p>
                          </w:tc>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12"/>
                              </w:tblGrid>
                              <w:tr w:rsidR="00034656" w:rsidRPr="00034656" w14:paraId="15591E5B" w14:textId="77777777">
                                <w:tc>
                                  <w:tcPr>
                                    <w:tcW w:w="0" w:type="auto"/>
                                    <w:tcMar>
                                      <w:top w:w="135" w:type="dxa"/>
                                      <w:left w:w="270" w:type="dxa"/>
                                      <w:bottom w:w="135" w:type="dxa"/>
                                      <w:right w:w="270" w:type="dxa"/>
                                    </w:tcMar>
                                    <w:vAlign w:val="center"/>
                                    <w:hideMark/>
                                  </w:tcPr>
                                  <w:tbl>
                                    <w:tblPr>
                                      <w:tblW w:w="5000" w:type="pct"/>
                                      <w:shd w:val="clear" w:color="auto" w:fill="4CAAD8"/>
                                      <w:tblLook w:val="04A0" w:firstRow="1" w:lastRow="0" w:firstColumn="1" w:lastColumn="0" w:noHBand="0" w:noVBand="1"/>
                                    </w:tblPr>
                                    <w:tblGrid>
                                      <w:gridCol w:w="9072"/>
                                    </w:tblGrid>
                                    <w:tr w:rsidR="00034656" w:rsidRPr="00034656" w14:paraId="40EFE818" w14:textId="77777777">
                                      <w:tc>
                                        <w:tcPr>
                                          <w:tcW w:w="0" w:type="auto"/>
                                          <w:shd w:val="clear" w:color="auto" w:fill="4CAAD8"/>
                                          <w:tcMar>
                                            <w:top w:w="270" w:type="dxa"/>
                                            <w:left w:w="270" w:type="dxa"/>
                                            <w:bottom w:w="270" w:type="dxa"/>
                                            <w:right w:w="270" w:type="dxa"/>
                                          </w:tcMar>
                                          <w:hideMark/>
                                        </w:tcPr>
                                        <w:p w14:paraId="5000920D" w14:textId="77777777" w:rsidR="00034656" w:rsidRPr="00034656" w:rsidRDefault="00034656" w:rsidP="00034656">
                                          <w:pPr>
                                            <w:rPr>
                                              <w:lang w:val="en-US"/>
                                            </w:rPr>
                                          </w:pPr>
                                          <w:r w:rsidRPr="00034656">
                                            <w:rPr>
                                              <w:lang w:val="en-US"/>
                                            </w:rPr>
                                            <w:t>Cinema &amp; TV</w:t>
                                          </w:r>
                                          <w:bookmarkStart w:id="45" w:name="Cinema_&amp;_TV"/>
                                          <w:bookmarkEnd w:id="45"/>
                                          <w:r w:rsidRPr="00034656">
                                            <w:rPr>
                                              <w:lang w:val="en-US"/>
                                            </w:rPr>
                                            <w:t xml:space="preserve"> </w:t>
                                          </w:r>
                                        </w:p>
                                      </w:tc>
                                    </w:tr>
                                  </w:tbl>
                                  <w:p w14:paraId="4EA7C5B9" w14:textId="77777777" w:rsidR="00034656" w:rsidRPr="00034656" w:rsidRDefault="00034656" w:rsidP="00034656">
                                    <w:pPr>
                                      <w:rPr>
                                        <w:lang w:val="en-US"/>
                                      </w:rPr>
                                    </w:pPr>
                                  </w:p>
                                </w:tc>
                              </w:tr>
                            </w:tbl>
                            <w:p w14:paraId="16EE3BDD" w14:textId="77777777" w:rsidR="00034656" w:rsidRPr="00034656" w:rsidRDefault="00034656" w:rsidP="00034656">
                              <w:pPr>
                                <w:rPr>
                                  <w:lang w:val="en-US"/>
                                </w:rPr>
                              </w:pPr>
                            </w:p>
                          </w:tc>
                        </w:tr>
                      </w:tbl>
                      <w:p w14:paraId="3050806D" w14:textId="77777777" w:rsidR="00034656" w:rsidRPr="00034656" w:rsidRDefault="00034656" w:rsidP="00034656">
                        <w:pPr>
                          <w:rPr>
                            <w:lang w:val="en-US"/>
                          </w:rPr>
                        </w:pPr>
                      </w:p>
                    </w:tc>
                  </w:tr>
                </w:tbl>
                <w:p w14:paraId="2527473A" w14:textId="77777777" w:rsidR="00034656" w:rsidRPr="00034656" w:rsidRDefault="00034656" w:rsidP="00034656">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034656" w:rsidRPr="00034656" w14:paraId="675A08F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034656" w:rsidRPr="00034656" w14:paraId="244F5A68"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034656" w:rsidRPr="00034656" w14:paraId="45B8803C" w14:textId="77777777">
                                <w:tc>
                                  <w:tcPr>
                                    <w:tcW w:w="0" w:type="auto"/>
                                    <w:tcMar>
                                      <w:top w:w="0" w:type="dxa"/>
                                      <w:left w:w="270" w:type="dxa"/>
                                      <w:bottom w:w="135" w:type="dxa"/>
                                      <w:right w:w="270" w:type="dxa"/>
                                    </w:tcMar>
                                    <w:hideMark/>
                                  </w:tcPr>
                                  <w:p w14:paraId="6EE441AD" w14:textId="76F09E78" w:rsidR="00034656" w:rsidRPr="00034656" w:rsidRDefault="00034656" w:rsidP="00034656">
                                    <w:pPr>
                                      <w:rPr>
                                        <w:lang w:val="en-US"/>
                                      </w:rPr>
                                    </w:pPr>
                                    <w:r w:rsidRPr="00034656">
                                      <w:rPr>
                                        <w:lang w:val="en-US"/>
                                      </w:rPr>
                                      <w:drawing>
                                        <wp:anchor distT="0" distB="0" distL="0" distR="0" simplePos="0" relativeHeight="251674624" behindDoc="0" locked="0" layoutInCell="1" allowOverlap="0" wp14:anchorId="1E2D997A" wp14:editId="116F53DA">
                                          <wp:simplePos x="0" y="0"/>
                                          <wp:positionH relativeFrom="column">
                                            <wp:align>left</wp:align>
                                          </wp:positionH>
                                          <wp:positionV relativeFrom="line">
                                            <wp:posOffset>0</wp:posOffset>
                                          </wp:positionV>
                                          <wp:extent cx="1905000" cy="1905000"/>
                                          <wp:effectExtent l="0" t="0" r="0" b="0"/>
                                          <wp:wrapSquare wrapText="bothSides"/>
                                          <wp:docPr id="28"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link="rId72">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pic:spPr>
                                              </pic:pic>
                                            </a:graphicData>
                                          </a:graphic>
                                          <wp14:sizeRelH relativeFrom="page">
                                            <wp14:pctWidth>0</wp14:pctWidth>
                                          </wp14:sizeRelH>
                                          <wp14:sizeRelV relativeFrom="page">
                                            <wp14:pctHeight>0</wp14:pctHeight>
                                          </wp14:sizeRelV>
                                        </wp:anchor>
                                      </w:drawing>
                                    </w:r>
                                    <w:r w:rsidRPr="00034656">
                                      <w:rPr>
                                        <w:b/>
                                        <w:bCs/>
                                        <w:lang w:val="en-US"/>
                                      </w:rPr>
                                      <w:t xml:space="preserve">Incoming </w:t>
                                    </w:r>
                                    <w:proofErr w:type="spellStart"/>
                                    <w:r w:rsidRPr="00034656">
                                      <w:rPr>
                                        <w:b/>
                                        <w:bCs/>
                                        <w:lang w:val="en-US"/>
                                      </w:rPr>
                                      <w:t>Berstelsmann</w:t>
                                    </w:r>
                                    <w:proofErr w:type="spellEnd"/>
                                    <w:r w:rsidRPr="00034656">
                                      <w:rPr>
                                        <w:b/>
                                        <w:bCs/>
                                        <w:lang w:val="en-US"/>
                                      </w:rPr>
                                      <w:t xml:space="preserve"> merger </w:t>
                                    </w:r>
                                    <w:bookmarkStart w:id="46" w:name="10.1"/>
                                    <w:bookmarkEnd w:id="46"/>
                                    <w:r w:rsidRPr="00034656">
                                      <w:rPr>
                                        <w:lang w:val="en-US"/>
                                      </w:rPr>
                                      <w:br/>
                                      <w:t>According to several sources, TF1 was the company that made the best offer to Bertelsmann.</w:t>
                                    </w:r>
                                    <w:r w:rsidRPr="00034656">
                                      <w:rPr>
                                        <w:lang w:val="en-US"/>
                                      </w:rPr>
                                      <w:br/>
                                    </w:r>
                                    <w:hyperlink w:anchor="4" w:tgtFrame="_blank" w:history="1">
                                      <w:r w:rsidRPr="00034656">
                                        <w:rPr>
                                          <w:rStyle w:val="Collegamentoipertestuale"/>
                                          <w:lang w:val="en-US"/>
                                        </w:rPr>
                                        <w:t>Read More</w:t>
                                      </w:r>
                                    </w:hyperlink>
                                    <w:hyperlink r:id="rId73" w:anchor="10.1" w:tgtFrame="_blank" w:history="1">
                                      <w:r w:rsidRPr="00034656">
                                        <w:rPr>
                                          <w:rStyle w:val="Collegamentoipertestuale"/>
                                          <w:lang w:val="en-US"/>
                                        </w:rPr>
                                        <w:t xml:space="preserve"> </w:t>
                                      </w:r>
                                    </w:hyperlink>
                                  </w:p>
                                </w:tc>
                              </w:tr>
                            </w:tbl>
                            <w:p w14:paraId="521C5756" w14:textId="77777777" w:rsidR="00034656" w:rsidRPr="00034656" w:rsidRDefault="00034656" w:rsidP="00034656">
                              <w:pPr>
                                <w:rPr>
                                  <w:lang w:val="en-US"/>
                                </w:rPr>
                              </w:pPr>
                            </w:p>
                          </w:tc>
                        </w:tr>
                      </w:tbl>
                      <w:p w14:paraId="134C0B4B" w14:textId="77777777" w:rsidR="00034656" w:rsidRPr="00034656" w:rsidRDefault="00034656" w:rsidP="00034656">
                        <w:pPr>
                          <w:rPr>
                            <w:lang w:val="en-US"/>
                          </w:rPr>
                        </w:pPr>
                      </w:p>
                    </w:tc>
                  </w:tr>
                </w:tbl>
                <w:p w14:paraId="0417124D" w14:textId="77777777" w:rsidR="00034656" w:rsidRPr="00034656" w:rsidRDefault="00034656" w:rsidP="00034656">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034656" w:rsidRPr="00034656" w14:paraId="626D91A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034656" w:rsidRPr="00034656" w14:paraId="4F06D2BE"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034656" w:rsidRPr="00034656" w14:paraId="3728068C" w14:textId="77777777">
                                <w:tc>
                                  <w:tcPr>
                                    <w:tcW w:w="0" w:type="auto"/>
                                    <w:tcMar>
                                      <w:top w:w="0" w:type="dxa"/>
                                      <w:left w:w="270" w:type="dxa"/>
                                      <w:bottom w:w="135" w:type="dxa"/>
                                      <w:right w:w="270" w:type="dxa"/>
                                    </w:tcMar>
                                    <w:hideMark/>
                                  </w:tcPr>
                                  <w:p w14:paraId="0425BF49" w14:textId="1B445A1A" w:rsidR="00034656" w:rsidRPr="00034656" w:rsidRDefault="00034656" w:rsidP="00034656">
                                    <w:pPr>
                                      <w:rPr>
                                        <w:lang w:val="en-US"/>
                                      </w:rPr>
                                    </w:pPr>
                                    <w:r w:rsidRPr="00034656">
                                      <w:rPr>
                                        <w:lang w:val="en-US"/>
                                      </w:rPr>
                                      <w:drawing>
                                        <wp:anchor distT="0" distB="0" distL="0" distR="0" simplePos="0" relativeHeight="251675648" behindDoc="0" locked="0" layoutInCell="1" allowOverlap="0" wp14:anchorId="56659B49" wp14:editId="2AF53022">
                                          <wp:simplePos x="0" y="0"/>
                                          <wp:positionH relativeFrom="column">
                                            <wp:align>right</wp:align>
                                          </wp:positionH>
                                          <wp:positionV relativeFrom="line">
                                            <wp:posOffset>0</wp:posOffset>
                                          </wp:positionV>
                                          <wp:extent cx="1905000" cy="1905000"/>
                                          <wp:effectExtent l="0" t="0" r="0" b="0"/>
                                          <wp:wrapSquare wrapText="bothSides"/>
                                          <wp:docPr id="27"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link="rId74">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pic:spPr>
                                              </pic:pic>
                                            </a:graphicData>
                                          </a:graphic>
                                          <wp14:sizeRelH relativeFrom="page">
                                            <wp14:pctWidth>0</wp14:pctWidth>
                                          </wp14:sizeRelH>
                                          <wp14:sizeRelV relativeFrom="page">
                                            <wp14:pctHeight>0</wp14:pctHeight>
                                          </wp14:sizeRelV>
                                        </wp:anchor>
                                      </w:drawing>
                                    </w:r>
                                    <w:r w:rsidRPr="00034656">
                                      <w:rPr>
                                        <w:b/>
                                        <w:bCs/>
                                        <w:lang w:val="en-US"/>
                                      </w:rPr>
                                      <w:t>BBC Four moves away from commissioning smaller lower-cost titles. </w:t>
                                    </w:r>
                                    <w:bookmarkStart w:id="47" w:name="10.2"/>
                                    <w:bookmarkEnd w:id="47"/>
                                    <w:r w:rsidRPr="00034656">
                                      <w:rPr>
                                        <w:lang w:val="en-US"/>
                                      </w:rPr>
                                      <w:br/>
                                      <w:t xml:space="preserve">The BBC will shift its approach on the BBC Four channel. At the moment, the BBC claims that it commissions a high volume of lower cost </w:t>
                                    </w:r>
                                    <w:proofErr w:type="spellStart"/>
                                    <w:r w:rsidRPr="00034656">
                                      <w:rPr>
                                        <w:lang w:val="en-US"/>
                                      </w:rPr>
                                      <w:t>programmes</w:t>
                                    </w:r>
                                    <w:proofErr w:type="spellEnd"/>
                                    <w:r w:rsidRPr="00034656">
                                      <w:rPr>
                                        <w:lang w:val="en-US"/>
                                      </w:rPr>
                                      <w:t xml:space="preserve"> which are less effective at reaching audiences on the channel and </w:t>
                                    </w:r>
                                    <w:proofErr w:type="spellStart"/>
                                    <w:r w:rsidRPr="00034656">
                                      <w:rPr>
                                        <w:lang w:val="en-US"/>
                                      </w:rPr>
                                      <w:t>iPlayer</w:t>
                                    </w:r>
                                    <w:proofErr w:type="spellEnd"/>
                                    <w:r w:rsidRPr="00034656">
                                      <w:rPr>
                                        <w:lang w:val="en-US"/>
                                      </w:rPr>
                                      <w:t>.</w:t>
                                    </w:r>
                                    <w:r w:rsidRPr="00034656">
                                      <w:rPr>
                                        <w:lang w:val="en-US"/>
                                      </w:rPr>
                                      <w:br/>
                                    </w:r>
                                    <w:hyperlink r:id="rId75" w:anchor="10.2" w:tgtFrame="_blank" w:history="1">
                                      <w:r w:rsidRPr="00034656">
                                        <w:rPr>
                                          <w:rStyle w:val="Collegamentoipertestuale"/>
                                          <w:lang w:val="en-US"/>
                                        </w:rPr>
                                        <w:t>Read More</w:t>
                                      </w:r>
                                    </w:hyperlink>
                                    <w:hyperlink w:anchor="5" w:tgtFrame="_blank" w:history="1">
                                      <w:r w:rsidRPr="00034656">
                                        <w:rPr>
                                          <w:rStyle w:val="Collegamentoipertestuale"/>
                                          <w:lang w:val="en-US"/>
                                        </w:rPr>
                                        <w:t xml:space="preserve"> </w:t>
                                      </w:r>
                                    </w:hyperlink>
                                  </w:p>
                                </w:tc>
                              </w:tr>
                            </w:tbl>
                            <w:p w14:paraId="158FF716" w14:textId="77777777" w:rsidR="00034656" w:rsidRPr="00034656" w:rsidRDefault="00034656" w:rsidP="00034656">
                              <w:pPr>
                                <w:rPr>
                                  <w:lang w:val="en-US"/>
                                </w:rPr>
                              </w:pPr>
                            </w:p>
                          </w:tc>
                        </w:tr>
                      </w:tbl>
                      <w:p w14:paraId="53CFB55D" w14:textId="77777777" w:rsidR="00034656" w:rsidRPr="00034656" w:rsidRDefault="00034656" w:rsidP="00034656">
                        <w:pPr>
                          <w:rPr>
                            <w:lang w:val="en-US"/>
                          </w:rPr>
                        </w:pPr>
                      </w:p>
                    </w:tc>
                  </w:tr>
                </w:tbl>
                <w:p w14:paraId="207A21A4" w14:textId="77777777" w:rsidR="00034656" w:rsidRPr="00034656" w:rsidRDefault="00034656" w:rsidP="00034656">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034656" w:rsidRPr="00034656" w14:paraId="3A756B4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034656" w:rsidRPr="00034656" w14:paraId="5CDF5C55"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034656" w:rsidRPr="00034656" w14:paraId="4E8363C9" w14:textId="77777777">
                                <w:tc>
                                  <w:tcPr>
                                    <w:tcW w:w="0" w:type="auto"/>
                                    <w:tcMar>
                                      <w:top w:w="0" w:type="dxa"/>
                                      <w:left w:w="270" w:type="dxa"/>
                                      <w:bottom w:w="135" w:type="dxa"/>
                                      <w:right w:w="270" w:type="dxa"/>
                                    </w:tcMar>
                                    <w:hideMark/>
                                  </w:tcPr>
                                  <w:p w14:paraId="0869663A" w14:textId="77777777" w:rsidR="00034656" w:rsidRPr="00034656" w:rsidRDefault="00034656" w:rsidP="00034656">
                                    <w:pPr>
                                      <w:rPr>
                                        <w:lang w:val="en-US"/>
                                      </w:rPr>
                                    </w:pPr>
                                    <w:r w:rsidRPr="00034656">
                                      <w:rPr>
                                        <w:b/>
                                        <w:bCs/>
                                        <w:lang w:val="en-US"/>
                                      </w:rPr>
                                      <w:t>Time Viewed On Cable Nets Rose In 2020, Ad Concerns Remain</w:t>
                                    </w:r>
                                    <w:bookmarkStart w:id="48" w:name="10.3"/>
                                    <w:bookmarkEnd w:id="48"/>
                                    <w:r w:rsidRPr="00034656">
                                      <w:rPr>
                                        <w:lang w:val="en-US"/>
                                      </w:rPr>
                                      <w:br/>
                                    </w:r>
                                    <w:hyperlink r:id="rId76" w:anchor="3" w:tgtFrame="_blank" w:history="1">
                                      <w:r w:rsidRPr="00034656">
                                        <w:rPr>
                                          <w:rStyle w:val="Collegamentoipertestuale"/>
                                          <w:lang w:val="en-US"/>
                                        </w:rPr>
                                        <w:t>Read More</w:t>
                                      </w:r>
                                    </w:hyperlink>
                                    <w:hyperlink r:id="rId77" w:anchor="10.3" w:tgtFrame="_blank" w:history="1">
                                      <w:r w:rsidRPr="00034656">
                                        <w:rPr>
                                          <w:rStyle w:val="Collegamentoipertestuale"/>
                                          <w:lang w:val="en-US"/>
                                        </w:rPr>
                                        <w:t xml:space="preserve"> </w:t>
                                      </w:r>
                                    </w:hyperlink>
                                  </w:p>
                                </w:tc>
                              </w:tr>
                            </w:tbl>
                            <w:p w14:paraId="2197F003" w14:textId="77777777" w:rsidR="00034656" w:rsidRPr="00034656" w:rsidRDefault="00034656" w:rsidP="00034656">
                              <w:pPr>
                                <w:rPr>
                                  <w:lang w:val="en-US"/>
                                </w:rPr>
                              </w:pPr>
                            </w:p>
                          </w:tc>
                        </w:tr>
                      </w:tbl>
                      <w:p w14:paraId="7FE62063" w14:textId="77777777" w:rsidR="00034656" w:rsidRPr="00034656" w:rsidRDefault="00034656" w:rsidP="00034656">
                        <w:pPr>
                          <w:rPr>
                            <w:lang w:val="en-US"/>
                          </w:rPr>
                        </w:pPr>
                      </w:p>
                    </w:tc>
                  </w:tr>
                </w:tbl>
                <w:p w14:paraId="45A25432" w14:textId="77777777" w:rsidR="00034656" w:rsidRPr="00034656" w:rsidRDefault="00034656" w:rsidP="00034656">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034656" w:rsidRPr="00034656" w14:paraId="531F029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034656" w:rsidRPr="00034656" w14:paraId="067497FE"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034656" w:rsidRPr="00034656" w14:paraId="268E88D2" w14:textId="77777777">
                                <w:tc>
                                  <w:tcPr>
                                    <w:tcW w:w="0" w:type="auto"/>
                                    <w:tcMar>
                                      <w:top w:w="0" w:type="dxa"/>
                                      <w:left w:w="270" w:type="dxa"/>
                                      <w:bottom w:w="135" w:type="dxa"/>
                                      <w:right w:w="270" w:type="dxa"/>
                                    </w:tcMar>
                                    <w:hideMark/>
                                  </w:tcPr>
                                  <w:p w14:paraId="7D2A9A43" w14:textId="77777777" w:rsidR="00034656" w:rsidRDefault="00034656" w:rsidP="00034656">
                                    <w:pPr>
                                      <w:rPr>
                                        <w:lang w:val="en-US"/>
                                      </w:rPr>
                                    </w:pPr>
                                    <w:proofErr w:type="spellStart"/>
                                    <w:r w:rsidRPr="00034656">
                                      <w:rPr>
                                        <w:b/>
                                        <w:bCs/>
                                        <w:lang w:val="en-US"/>
                                      </w:rPr>
                                      <w:t>ViacomCBS</w:t>
                                    </w:r>
                                    <w:proofErr w:type="spellEnd"/>
                                    <w:r w:rsidRPr="00034656">
                                      <w:rPr>
                                        <w:b/>
                                        <w:bCs/>
                                        <w:lang w:val="en-US"/>
                                      </w:rPr>
                                      <w:t xml:space="preserve"> extends Paramount+ reach in the Nordics</w:t>
                                    </w:r>
                                    <w:bookmarkStart w:id="49" w:name="10.4"/>
                                    <w:bookmarkEnd w:id="49"/>
                                    <w:r w:rsidRPr="00034656">
                                      <w:rPr>
                                        <w:lang w:val="en-US"/>
                                      </w:rPr>
                                      <w:br/>
                                    </w:r>
                                    <w:hyperlink r:id="rId78" w:anchor="10.4" w:tgtFrame="_blank" w:history="1">
                                      <w:r w:rsidRPr="00034656">
                                        <w:rPr>
                                          <w:rStyle w:val="Collegamentoipertestuale"/>
                                          <w:lang w:val="en-US"/>
                                        </w:rPr>
                                        <w:t>Read More</w:t>
                                      </w:r>
                                    </w:hyperlink>
                                    <w:r w:rsidRPr="00034656">
                                      <w:rPr>
                                        <w:lang w:val="en-US"/>
                                      </w:rPr>
                                      <w:t xml:space="preserve"> </w:t>
                                    </w:r>
                                  </w:p>
                                  <w:p w14:paraId="7C3E47F7" w14:textId="77777777" w:rsidR="00034656" w:rsidRDefault="00034656" w:rsidP="00034656">
                                    <w:pPr>
                                      <w:rPr>
                                        <w:lang w:val="en-US"/>
                                      </w:rPr>
                                    </w:pPr>
                                  </w:p>
                                  <w:p w14:paraId="6A5D8A4A" w14:textId="77777777" w:rsidR="00034656" w:rsidRDefault="00034656" w:rsidP="00034656">
                                    <w:pPr>
                                      <w:rPr>
                                        <w:lang w:val="en-US"/>
                                      </w:rPr>
                                    </w:pPr>
                                  </w:p>
                                  <w:p w14:paraId="0B46786E" w14:textId="77777777" w:rsidR="00034656" w:rsidRDefault="00034656" w:rsidP="00034656">
                                    <w:pPr>
                                      <w:rPr>
                                        <w:lang w:val="en-US"/>
                                      </w:rPr>
                                    </w:pPr>
                                  </w:p>
                                  <w:p w14:paraId="34A90DD3" w14:textId="77777777" w:rsidR="00034656" w:rsidRDefault="00034656" w:rsidP="00034656">
                                    <w:pPr>
                                      <w:rPr>
                                        <w:lang w:val="en-US"/>
                                      </w:rPr>
                                    </w:pPr>
                                  </w:p>
                                  <w:p w14:paraId="6B2FA5B0" w14:textId="77777777" w:rsidR="00034656" w:rsidRDefault="00034656" w:rsidP="00034656">
                                    <w:pPr>
                                      <w:rPr>
                                        <w:lang w:val="en-US"/>
                                      </w:rPr>
                                    </w:pPr>
                                  </w:p>
                                  <w:p w14:paraId="406C68BD" w14:textId="77777777" w:rsidR="00034656" w:rsidRDefault="00034656" w:rsidP="00034656">
                                    <w:pPr>
                                      <w:rPr>
                                        <w:lang w:val="en-US"/>
                                      </w:rPr>
                                    </w:pPr>
                                  </w:p>
                                  <w:p w14:paraId="4CF5737D" w14:textId="77777777" w:rsidR="00034656" w:rsidRDefault="00034656" w:rsidP="00034656">
                                    <w:pPr>
                                      <w:rPr>
                                        <w:lang w:val="en-US"/>
                                      </w:rPr>
                                    </w:pPr>
                                  </w:p>
                                  <w:p w14:paraId="7F84D93A" w14:textId="19FAFE2B" w:rsidR="00034656" w:rsidRPr="00034656" w:rsidRDefault="00034656" w:rsidP="00034656">
                                    <w:pPr>
                                      <w:rPr>
                                        <w:lang w:val="en-US"/>
                                      </w:rPr>
                                    </w:pPr>
                                  </w:p>
                                </w:tc>
                              </w:tr>
                            </w:tbl>
                            <w:p w14:paraId="4523B8C8" w14:textId="77777777" w:rsidR="00034656" w:rsidRPr="00034656" w:rsidRDefault="00034656" w:rsidP="00034656">
                              <w:pPr>
                                <w:rPr>
                                  <w:lang w:val="en-US"/>
                                </w:rPr>
                              </w:pPr>
                            </w:p>
                          </w:tc>
                        </w:tr>
                      </w:tbl>
                      <w:p w14:paraId="41F79BC1" w14:textId="77777777" w:rsidR="00034656" w:rsidRPr="00034656" w:rsidRDefault="00034656" w:rsidP="00034656">
                        <w:pPr>
                          <w:rPr>
                            <w:lang w:val="en-US"/>
                          </w:rPr>
                        </w:pPr>
                      </w:p>
                    </w:tc>
                  </w:tr>
                </w:tbl>
                <w:p w14:paraId="67B365FF" w14:textId="77777777" w:rsidR="00034656" w:rsidRPr="00034656" w:rsidRDefault="00034656" w:rsidP="00034656">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034656" w:rsidRPr="00034656" w14:paraId="4E08103A"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31"/>
                          <w:gridCol w:w="9607"/>
                        </w:tblGrid>
                        <w:tr w:rsidR="00034656" w:rsidRPr="00034656" w14:paraId="7230E568" w14:textId="77777777">
                          <w:trPr>
                            <w:jc w:val="center"/>
                            <w:hidden/>
                          </w:trPr>
                          <w:tc>
                            <w:tcPr>
                              <w:tcW w:w="0" w:type="auto"/>
                              <w:hideMark/>
                            </w:tcPr>
                            <w:p w14:paraId="685CCD3D" w14:textId="77777777" w:rsidR="00034656" w:rsidRPr="00034656" w:rsidRDefault="00034656" w:rsidP="00034656">
                              <w:pPr>
                                <w:rPr>
                                  <w:vanish/>
                                  <w:lang w:val="en-US"/>
                                </w:rPr>
                              </w:pPr>
                            </w:p>
                          </w:tc>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07"/>
                              </w:tblGrid>
                              <w:tr w:rsidR="00034656" w:rsidRPr="00034656" w14:paraId="12CA6E3C" w14:textId="77777777">
                                <w:tc>
                                  <w:tcPr>
                                    <w:tcW w:w="0" w:type="auto"/>
                                    <w:tcMar>
                                      <w:top w:w="135" w:type="dxa"/>
                                      <w:left w:w="270" w:type="dxa"/>
                                      <w:bottom w:w="135" w:type="dxa"/>
                                      <w:right w:w="270" w:type="dxa"/>
                                    </w:tcMar>
                                    <w:vAlign w:val="center"/>
                                    <w:hideMark/>
                                  </w:tcPr>
                                  <w:tbl>
                                    <w:tblPr>
                                      <w:tblW w:w="5000" w:type="pct"/>
                                      <w:shd w:val="clear" w:color="auto" w:fill="4CAAD8"/>
                                      <w:tblLook w:val="04A0" w:firstRow="1" w:lastRow="0" w:firstColumn="1" w:lastColumn="0" w:noHBand="0" w:noVBand="1"/>
                                    </w:tblPr>
                                    <w:tblGrid>
                                      <w:gridCol w:w="9067"/>
                                    </w:tblGrid>
                                    <w:tr w:rsidR="00034656" w:rsidRPr="00034656" w14:paraId="1EB47880" w14:textId="77777777">
                                      <w:tc>
                                        <w:tcPr>
                                          <w:tcW w:w="0" w:type="auto"/>
                                          <w:shd w:val="clear" w:color="auto" w:fill="4CAAD8"/>
                                          <w:tcMar>
                                            <w:top w:w="270" w:type="dxa"/>
                                            <w:left w:w="270" w:type="dxa"/>
                                            <w:bottom w:w="270" w:type="dxa"/>
                                            <w:right w:w="270" w:type="dxa"/>
                                          </w:tcMar>
                                          <w:hideMark/>
                                        </w:tcPr>
                                        <w:p w14:paraId="4B3A82B0" w14:textId="77777777" w:rsidR="00034656" w:rsidRPr="00034656" w:rsidRDefault="00034656" w:rsidP="00034656">
                                          <w:pPr>
                                            <w:rPr>
                                              <w:lang w:val="en-US"/>
                                            </w:rPr>
                                          </w:pPr>
                                          <w:r w:rsidRPr="00034656">
                                            <w:rPr>
                                              <w:lang w:val="en-US"/>
                                            </w:rPr>
                                            <w:t>Festivals</w:t>
                                          </w:r>
                                          <w:bookmarkStart w:id="50" w:name="Festivals"/>
                                          <w:bookmarkEnd w:id="50"/>
                                          <w:r w:rsidRPr="00034656">
                                            <w:rPr>
                                              <w:lang w:val="en-US"/>
                                            </w:rPr>
                                            <w:t xml:space="preserve"> </w:t>
                                          </w:r>
                                        </w:p>
                                      </w:tc>
                                    </w:tr>
                                  </w:tbl>
                                  <w:p w14:paraId="0C7F82D2" w14:textId="77777777" w:rsidR="00034656" w:rsidRPr="00034656" w:rsidRDefault="00034656" w:rsidP="00034656">
                                    <w:pPr>
                                      <w:rPr>
                                        <w:lang w:val="en-US"/>
                                      </w:rPr>
                                    </w:pPr>
                                  </w:p>
                                </w:tc>
                              </w:tr>
                            </w:tbl>
                            <w:p w14:paraId="7AF3B342" w14:textId="77777777" w:rsidR="00034656" w:rsidRPr="00034656" w:rsidRDefault="00034656" w:rsidP="00034656">
                              <w:pPr>
                                <w:rPr>
                                  <w:lang w:val="en-US"/>
                                </w:rPr>
                              </w:pPr>
                            </w:p>
                          </w:tc>
                        </w:tr>
                      </w:tbl>
                      <w:p w14:paraId="58DDBF7D" w14:textId="77777777" w:rsidR="00034656" w:rsidRPr="00034656" w:rsidRDefault="00034656" w:rsidP="00034656">
                        <w:pPr>
                          <w:rPr>
                            <w:lang w:val="en-US"/>
                          </w:rPr>
                        </w:pPr>
                      </w:p>
                    </w:tc>
                  </w:tr>
                </w:tbl>
                <w:p w14:paraId="2663578A" w14:textId="77777777" w:rsidR="00034656" w:rsidRPr="00034656" w:rsidRDefault="00034656" w:rsidP="00034656">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034656" w:rsidRPr="00034656" w14:paraId="69D131D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034656" w:rsidRPr="00034656" w14:paraId="705F6A50"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034656" w:rsidRPr="00034656" w14:paraId="526B55BC" w14:textId="77777777">
                                <w:tc>
                                  <w:tcPr>
                                    <w:tcW w:w="0" w:type="auto"/>
                                    <w:tcMar>
                                      <w:top w:w="0" w:type="dxa"/>
                                      <w:left w:w="270" w:type="dxa"/>
                                      <w:bottom w:w="135" w:type="dxa"/>
                                      <w:right w:w="270" w:type="dxa"/>
                                    </w:tcMar>
                                    <w:hideMark/>
                                  </w:tcPr>
                                  <w:p w14:paraId="4C221423" w14:textId="0ADD877E" w:rsidR="00034656" w:rsidRPr="00034656" w:rsidRDefault="00034656" w:rsidP="00034656">
                                    <w:pPr>
                                      <w:rPr>
                                        <w:lang w:val="en-US"/>
                                      </w:rPr>
                                    </w:pPr>
                                    <w:r w:rsidRPr="00034656">
                                      <w:rPr>
                                        <w:lang w:val="en-US"/>
                                      </w:rPr>
                                      <w:drawing>
                                        <wp:anchor distT="0" distB="0" distL="0" distR="0" simplePos="0" relativeHeight="251676672" behindDoc="0" locked="0" layoutInCell="1" allowOverlap="0" wp14:anchorId="130321AE" wp14:editId="421A6D3D">
                                          <wp:simplePos x="0" y="0"/>
                                          <wp:positionH relativeFrom="column">
                                            <wp:align>left</wp:align>
                                          </wp:positionH>
                                          <wp:positionV relativeFrom="line">
                                            <wp:posOffset>0</wp:posOffset>
                                          </wp:positionV>
                                          <wp:extent cx="1905000" cy="1905000"/>
                                          <wp:effectExtent l="0" t="0" r="0" b="0"/>
                                          <wp:wrapSquare wrapText="bothSides"/>
                                          <wp:docPr id="26"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link="rId7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pic:spPr>
                                              </pic:pic>
                                            </a:graphicData>
                                          </a:graphic>
                                          <wp14:sizeRelH relativeFrom="page">
                                            <wp14:pctWidth>0</wp14:pctWidth>
                                          </wp14:sizeRelH>
                                          <wp14:sizeRelV relativeFrom="page">
                                            <wp14:pctHeight>0</wp14:pctHeight>
                                          </wp14:sizeRelV>
                                        </wp:anchor>
                                      </w:drawing>
                                    </w:r>
                                    <w:r w:rsidRPr="00034656">
                                      <w:rPr>
                                        <w:b/>
                                        <w:bCs/>
                                        <w:lang w:val="en-US"/>
                                      </w:rPr>
                                      <w:t>9th Edition of CEE Animation Forum gets underway</w:t>
                                    </w:r>
                                    <w:bookmarkStart w:id="51" w:name="11.1"/>
                                    <w:bookmarkEnd w:id="51"/>
                                    <w:r w:rsidRPr="00034656">
                                      <w:rPr>
                                        <w:lang w:val="en-US"/>
                                      </w:rPr>
                                      <w:br/>
                                      <w:t xml:space="preserve">The CEE Animation Forum started from 26 to 29 April in which 42 in development animated projects competed in the forum. They will continue to take part in an industry </w:t>
                                    </w:r>
                                    <w:proofErr w:type="spellStart"/>
                                    <w:r w:rsidRPr="00034656">
                                      <w:rPr>
                                        <w:lang w:val="en-US"/>
                                      </w:rPr>
                                      <w:t>programme</w:t>
                                    </w:r>
                                    <w:proofErr w:type="spellEnd"/>
                                    <w:r w:rsidRPr="00034656">
                                      <w:rPr>
                                        <w:lang w:val="en-US"/>
                                      </w:rPr>
                                      <w:t xml:space="preserve"> from 4 to 9 May later this year.</w:t>
                                    </w:r>
                                    <w:r w:rsidRPr="00034656">
                                      <w:rPr>
                                        <w:lang w:val="en-US"/>
                                      </w:rPr>
                                      <w:br/>
                                    </w:r>
                                    <w:hyperlink r:id="rId80" w:anchor="11.1" w:tgtFrame="_blank" w:history="1">
                                      <w:r w:rsidRPr="00034656">
                                        <w:rPr>
                                          <w:rStyle w:val="Collegamentoipertestuale"/>
                                          <w:lang w:val="en-US"/>
                                        </w:rPr>
                                        <w:t>Read More</w:t>
                                      </w:r>
                                    </w:hyperlink>
                                    <w:r w:rsidRPr="00034656">
                                      <w:rPr>
                                        <w:lang w:val="en-US"/>
                                      </w:rPr>
                                      <w:t xml:space="preserve"> </w:t>
                                    </w:r>
                                  </w:p>
                                </w:tc>
                              </w:tr>
                            </w:tbl>
                            <w:p w14:paraId="7AC4F106" w14:textId="77777777" w:rsidR="00034656" w:rsidRPr="00034656" w:rsidRDefault="00034656" w:rsidP="00034656">
                              <w:pPr>
                                <w:rPr>
                                  <w:lang w:val="en-US"/>
                                </w:rPr>
                              </w:pPr>
                            </w:p>
                          </w:tc>
                        </w:tr>
                      </w:tbl>
                      <w:p w14:paraId="177E7813" w14:textId="77777777" w:rsidR="00034656" w:rsidRPr="00034656" w:rsidRDefault="00034656" w:rsidP="00034656">
                        <w:pPr>
                          <w:rPr>
                            <w:lang w:val="en-US"/>
                          </w:rPr>
                        </w:pPr>
                      </w:p>
                    </w:tc>
                  </w:tr>
                </w:tbl>
                <w:p w14:paraId="1972D7A2" w14:textId="77777777" w:rsidR="00034656" w:rsidRPr="00034656" w:rsidRDefault="00034656" w:rsidP="00034656">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034656" w:rsidRPr="00034656" w14:paraId="12D7AE8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034656" w:rsidRPr="00034656" w14:paraId="2D86E9F7"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034656" w:rsidRPr="00034656" w14:paraId="254A1DFF" w14:textId="77777777">
                                <w:tc>
                                  <w:tcPr>
                                    <w:tcW w:w="0" w:type="auto"/>
                                    <w:tcMar>
                                      <w:top w:w="0" w:type="dxa"/>
                                      <w:left w:w="270" w:type="dxa"/>
                                      <w:bottom w:w="135" w:type="dxa"/>
                                      <w:right w:w="270" w:type="dxa"/>
                                    </w:tcMar>
                                    <w:hideMark/>
                                  </w:tcPr>
                                  <w:p w14:paraId="65C72E5A" w14:textId="39285DED" w:rsidR="00034656" w:rsidRPr="00034656" w:rsidRDefault="00034656" w:rsidP="00034656">
                                    <w:pPr>
                                      <w:rPr>
                                        <w:lang w:val="en-US"/>
                                      </w:rPr>
                                    </w:pPr>
                                    <w:r w:rsidRPr="00034656">
                                      <w:rPr>
                                        <w:lang w:val="en-US"/>
                                      </w:rPr>
                                      <w:drawing>
                                        <wp:anchor distT="0" distB="0" distL="0" distR="0" simplePos="0" relativeHeight="251677696" behindDoc="0" locked="0" layoutInCell="1" allowOverlap="0" wp14:anchorId="7A2FC1BC" wp14:editId="5FD994A5">
                                          <wp:simplePos x="0" y="0"/>
                                          <wp:positionH relativeFrom="column">
                                            <wp:align>right</wp:align>
                                          </wp:positionH>
                                          <wp:positionV relativeFrom="line">
                                            <wp:posOffset>0</wp:posOffset>
                                          </wp:positionV>
                                          <wp:extent cx="1905000" cy="1905000"/>
                                          <wp:effectExtent l="0" t="0" r="0" b="0"/>
                                          <wp:wrapSquare wrapText="bothSides"/>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link="rId81">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pic:spPr>
                                              </pic:pic>
                                            </a:graphicData>
                                          </a:graphic>
                                          <wp14:sizeRelH relativeFrom="page">
                                            <wp14:pctWidth>0</wp14:pctWidth>
                                          </wp14:sizeRelH>
                                          <wp14:sizeRelV relativeFrom="page">
                                            <wp14:pctHeight>0</wp14:pctHeight>
                                          </wp14:sizeRelV>
                                        </wp:anchor>
                                      </w:drawing>
                                    </w:r>
                                    <w:r w:rsidRPr="00034656">
                                      <w:rPr>
                                        <w:b/>
                                        <w:bCs/>
                                        <w:lang w:val="en-US"/>
                                      </w:rPr>
                                      <w:t>American and British sales agent pressure push back Pre-Cannes Screenings to late June</w:t>
                                    </w:r>
                                    <w:bookmarkStart w:id="52" w:name="11.2"/>
                                    <w:bookmarkEnd w:id="52"/>
                                    <w:r w:rsidRPr="00034656">
                                      <w:rPr>
                                        <w:lang w:val="en-US"/>
                                      </w:rPr>
                                      <w:br/>
                                      <w:t>As the final preparations are completed for the Cannes Film Festival, as without all events across the globe, there are plans for every eventuality with restrictions being lifted on 3 May, according to the current French government plans. With the festival taking place from 6 to 17 July, the 74th edition of the festival should be able to be a physical event.</w:t>
                                    </w:r>
                                    <w:r w:rsidRPr="00034656">
                                      <w:rPr>
                                        <w:lang w:val="en-US"/>
                                      </w:rPr>
                                      <w:br/>
                                    </w:r>
                                    <w:hyperlink r:id="rId82" w:anchor="11.2" w:tgtFrame="_blank" w:history="1">
                                      <w:r w:rsidRPr="00034656">
                                        <w:rPr>
                                          <w:rStyle w:val="Collegamentoipertestuale"/>
                                          <w:lang w:val="en-US"/>
                                        </w:rPr>
                                        <w:t>Read More</w:t>
                                      </w:r>
                                    </w:hyperlink>
                                    <w:hyperlink w:anchor="5" w:tgtFrame="_blank" w:history="1">
                                      <w:r w:rsidRPr="00034656">
                                        <w:rPr>
                                          <w:rStyle w:val="Collegamentoipertestuale"/>
                                          <w:lang w:val="en-US"/>
                                        </w:rPr>
                                        <w:t xml:space="preserve"> </w:t>
                                      </w:r>
                                    </w:hyperlink>
                                  </w:p>
                                </w:tc>
                              </w:tr>
                            </w:tbl>
                            <w:p w14:paraId="276D774F" w14:textId="77777777" w:rsidR="00034656" w:rsidRPr="00034656" w:rsidRDefault="00034656" w:rsidP="00034656">
                              <w:pPr>
                                <w:rPr>
                                  <w:lang w:val="en-US"/>
                                </w:rPr>
                              </w:pPr>
                            </w:p>
                          </w:tc>
                        </w:tr>
                      </w:tbl>
                      <w:p w14:paraId="2BCA8186" w14:textId="77777777" w:rsidR="00034656" w:rsidRPr="00034656" w:rsidRDefault="00034656" w:rsidP="00034656">
                        <w:pPr>
                          <w:rPr>
                            <w:lang w:val="en-US"/>
                          </w:rPr>
                        </w:pPr>
                      </w:p>
                    </w:tc>
                  </w:tr>
                </w:tbl>
                <w:p w14:paraId="774F1109" w14:textId="77777777" w:rsidR="00034656" w:rsidRPr="00034656" w:rsidRDefault="00034656" w:rsidP="00034656">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034656" w:rsidRPr="00034656" w14:paraId="316DA73A"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24"/>
                          <w:gridCol w:w="9614"/>
                        </w:tblGrid>
                        <w:tr w:rsidR="00034656" w:rsidRPr="00034656" w14:paraId="625A8703" w14:textId="77777777">
                          <w:trPr>
                            <w:jc w:val="center"/>
                            <w:hidden/>
                          </w:trPr>
                          <w:tc>
                            <w:tcPr>
                              <w:tcW w:w="0" w:type="auto"/>
                              <w:hideMark/>
                            </w:tcPr>
                            <w:p w14:paraId="2F4D759D" w14:textId="77777777" w:rsidR="00034656" w:rsidRPr="00034656" w:rsidRDefault="00034656" w:rsidP="00034656">
                              <w:pPr>
                                <w:rPr>
                                  <w:vanish/>
                                  <w:lang w:val="en-US"/>
                                </w:rPr>
                              </w:pPr>
                            </w:p>
                          </w:tc>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14"/>
                              </w:tblGrid>
                              <w:tr w:rsidR="00034656" w:rsidRPr="00034656" w14:paraId="06951CF1" w14:textId="77777777">
                                <w:tc>
                                  <w:tcPr>
                                    <w:tcW w:w="0" w:type="auto"/>
                                    <w:tcMar>
                                      <w:top w:w="135" w:type="dxa"/>
                                      <w:left w:w="270" w:type="dxa"/>
                                      <w:bottom w:w="135" w:type="dxa"/>
                                      <w:right w:w="270" w:type="dxa"/>
                                    </w:tcMar>
                                    <w:vAlign w:val="center"/>
                                    <w:hideMark/>
                                  </w:tcPr>
                                  <w:tbl>
                                    <w:tblPr>
                                      <w:tblW w:w="5000" w:type="pct"/>
                                      <w:shd w:val="clear" w:color="auto" w:fill="4CAAD8"/>
                                      <w:tblLook w:val="04A0" w:firstRow="1" w:lastRow="0" w:firstColumn="1" w:lastColumn="0" w:noHBand="0" w:noVBand="1"/>
                                    </w:tblPr>
                                    <w:tblGrid>
                                      <w:gridCol w:w="9074"/>
                                    </w:tblGrid>
                                    <w:tr w:rsidR="00034656" w:rsidRPr="00034656" w14:paraId="7B642537" w14:textId="77777777">
                                      <w:tc>
                                        <w:tcPr>
                                          <w:tcW w:w="0" w:type="auto"/>
                                          <w:shd w:val="clear" w:color="auto" w:fill="4CAAD8"/>
                                          <w:tcMar>
                                            <w:top w:w="270" w:type="dxa"/>
                                            <w:left w:w="270" w:type="dxa"/>
                                            <w:bottom w:w="270" w:type="dxa"/>
                                            <w:right w:w="270" w:type="dxa"/>
                                          </w:tcMar>
                                          <w:hideMark/>
                                        </w:tcPr>
                                        <w:p w14:paraId="49A5DEE0" w14:textId="77777777" w:rsidR="00034656" w:rsidRPr="00034656" w:rsidRDefault="00034656" w:rsidP="00034656">
                                          <w:pPr>
                                            <w:rPr>
                                              <w:lang w:val="en-US"/>
                                            </w:rPr>
                                          </w:pPr>
                                          <w:r w:rsidRPr="00034656">
                                            <w:rPr>
                                              <w:lang w:val="en-US"/>
                                            </w:rPr>
                                            <w:t>Recent studies</w:t>
                                          </w:r>
                                          <w:bookmarkStart w:id="53" w:name="recent_studies"/>
                                          <w:bookmarkEnd w:id="53"/>
                                          <w:r w:rsidRPr="00034656">
                                            <w:rPr>
                                              <w:lang w:val="en-US"/>
                                            </w:rPr>
                                            <w:t xml:space="preserve"> </w:t>
                                          </w:r>
                                        </w:p>
                                      </w:tc>
                                    </w:tr>
                                  </w:tbl>
                                  <w:p w14:paraId="4BF4BA1F" w14:textId="77777777" w:rsidR="00034656" w:rsidRPr="00034656" w:rsidRDefault="00034656" w:rsidP="00034656">
                                    <w:pPr>
                                      <w:rPr>
                                        <w:lang w:val="en-US"/>
                                      </w:rPr>
                                    </w:pPr>
                                  </w:p>
                                </w:tc>
                              </w:tr>
                            </w:tbl>
                            <w:p w14:paraId="21840FB0" w14:textId="77777777" w:rsidR="00034656" w:rsidRPr="00034656" w:rsidRDefault="00034656" w:rsidP="00034656">
                              <w:pPr>
                                <w:rPr>
                                  <w:lang w:val="en-US"/>
                                </w:rPr>
                              </w:pPr>
                            </w:p>
                          </w:tc>
                        </w:tr>
                      </w:tbl>
                      <w:p w14:paraId="45FA6125" w14:textId="77777777" w:rsidR="00034656" w:rsidRPr="00034656" w:rsidRDefault="00034656" w:rsidP="00034656">
                        <w:pPr>
                          <w:rPr>
                            <w:lang w:val="en-US"/>
                          </w:rPr>
                        </w:pPr>
                      </w:p>
                    </w:tc>
                  </w:tr>
                </w:tbl>
                <w:p w14:paraId="56B52D4B" w14:textId="77777777" w:rsidR="00034656" w:rsidRPr="00034656" w:rsidRDefault="00034656" w:rsidP="00034656">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034656" w:rsidRPr="00034656" w14:paraId="37EF346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034656" w:rsidRPr="00034656" w14:paraId="625B114D"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034656" w:rsidRPr="00034656" w14:paraId="6F1E5463" w14:textId="77777777">
                                <w:tc>
                                  <w:tcPr>
                                    <w:tcW w:w="0" w:type="auto"/>
                                    <w:tcMar>
                                      <w:top w:w="0" w:type="dxa"/>
                                      <w:left w:w="270" w:type="dxa"/>
                                      <w:bottom w:w="135" w:type="dxa"/>
                                      <w:right w:w="270" w:type="dxa"/>
                                    </w:tcMar>
                                    <w:hideMark/>
                                  </w:tcPr>
                                  <w:p w14:paraId="7F976C2F" w14:textId="291DA2B3" w:rsidR="00034656" w:rsidRPr="00034656" w:rsidRDefault="00034656" w:rsidP="00034656">
                                    <w:pPr>
                                      <w:rPr>
                                        <w:lang w:val="en-US"/>
                                      </w:rPr>
                                    </w:pPr>
                                    <w:r w:rsidRPr="00034656">
                                      <w:rPr>
                                        <w:lang w:val="en-US"/>
                                      </w:rPr>
                                      <w:lastRenderedPageBreak/>
                                      <w:drawing>
                                        <wp:anchor distT="0" distB="0" distL="0" distR="0" simplePos="0" relativeHeight="251678720" behindDoc="0" locked="0" layoutInCell="1" allowOverlap="0" wp14:anchorId="15284BFA" wp14:editId="676BAECB">
                                          <wp:simplePos x="0" y="0"/>
                                          <wp:positionH relativeFrom="column">
                                            <wp:align>left</wp:align>
                                          </wp:positionH>
                                          <wp:positionV relativeFrom="line">
                                            <wp:posOffset>0</wp:posOffset>
                                          </wp:positionV>
                                          <wp:extent cx="1905000" cy="1905000"/>
                                          <wp:effectExtent l="0" t="0" r="0" b="0"/>
                                          <wp:wrapSquare wrapText="bothSides"/>
                                          <wp:docPr id="24"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link="rId83">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pic:spPr>
                                              </pic:pic>
                                            </a:graphicData>
                                          </a:graphic>
                                          <wp14:sizeRelH relativeFrom="page">
                                            <wp14:pctWidth>0</wp14:pctWidth>
                                          </wp14:sizeRelH>
                                          <wp14:sizeRelV relativeFrom="page">
                                            <wp14:pctHeight>0</wp14:pctHeight>
                                          </wp14:sizeRelV>
                                        </wp:anchor>
                                      </w:drawing>
                                    </w:r>
                                    <w:r w:rsidRPr="00034656">
                                      <w:rPr>
                                        <w:b/>
                                        <w:bCs/>
                                        <w:lang w:val="en-US"/>
                                      </w:rPr>
                                      <w:t>More subscriptions than people in the US</w:t>
                                    </w:r>
                                    <w:bookmarkStart w:id="54" w:name="12.1"/>
                                    <w:bookmarkEnd w:id="54"/>
                                    <w:r w:rsidRPr="00034656">
                                      <w:rPr>
                                        <w:lang w:val="en-US"/>
                                      </w:rPr>
                                      <w:br/>
                                      <w:t xml:space="preserve">The US now has more subscriptions to OTT streaming services than people according to the Ampere Analysis. Research Manager Toby </w:t>
                                    </w:r>
                                    <w:proofErr w:type="spellStart"/>
                                    <w:r w:rsidRPr="00034656">
                                      <w:rPr>
                                        <w:lang w:val="en-US"/>
                                      </w:rPr>
                                      <w:t>Holleran</w:t>
                                    </w:r>
                                    <w:proofErr w:type="spellEnd"/>
                                    <w:r w:rsidRPr="00034656">
                                      <w:rPr>
                                        <w:lang w:val="en-US"/>
                                      </w:rPr>
                                      <w:t xml:space="preserve"> highlighted that “customers are progressively moving to SVOD…with Peacock and HBO Max developed the market much further”.</w:t>
                                    </w:r>
                                    <w:r w:rsidRPr="00034656">
                                      <w:rPr>
                                        <w:lang w:val="en-US"/>
                                      </w:rPr>
                                      <w:br/>
                                    </w:r>
                                    <w:hyperlink r:id="rId84" w:anchor="12.1" w:tgtFrame="_blank" w:history="1">
                                      <w:r w:rsidRPr="00034656">
                                        <w:rPr>
                                          <w:rStyle w:val="Collegamentoipertestuale"/>
                                          <w:lang w:val="en-US"/>
                                        </w:rPr>
                                        <w:t>Read More</w:t>
                                      </w:r>
                                    </w:hyperlink>
                                    <w:r w:rsidRPr="00034656">
                                      <w:rPr>
                                        <w:lang w:val="en-US"/>
                                      </w:rPr>
                                      <w:t xml:space="preserve"> </w:t>
                                    </w:r>
                                  </w:p>
                                </w:tc>
                              </w:tr>
                            </w:tbl>
                            <w:p w14:paraId="799849FB" w14:textId="77777777" w:rsidR="00034656" w:rsidRPr="00034656" w:rsidRDefault="00034656" w:rsidP="00034656">
                              <w:pPr>
                                <w:rPr>
                                  <w:lang w:val="en-US"/>
                                </w:rPr>
                              </w:pPr>
                            </w:p>
                          </w:tc>
                        </w:tr>
                      </w:tbl>
                      <w:p w14:paraId="5AB39F32" w14:textId="77777777" w:rsidR="00034656" w:rsidRPr="00034656" w:rsidRDefault="00034656" w:rsidP="00034656">
                        <w:pPr>
                          <w:rPr>
                            <w:lang w:val="en-US"/>
                          </w:rPr>
                        </w:pPr>
                      </w:p>
                    </w:tc>
                  </w:tr>
                </w:tbl>
                <w:p w14:paraId="6EBA3B31" w14:textId="77777777" w:rsidR="00034656" w:rsidRPr="00034656" w:rsidRDefault="00034656" w:rsidP="00034656">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034656" w:rsidRPr="00034656" w14:paraId="4C71009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034656" w:rsidRPr="00034656" w14:paraId="38A82A16"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034656" w:rsidRPr="00034656" w14:paraId="66D2BF5B" w14:textId="77777777">
                                <w:tc>
                                  <w:tcPr>
                                    <w:tcW w:w="0" w:type="auto"/>
                                    <w:tcMar>
                                      <w:top w:w="0" w:type="dxa"/>
                                      <w:left w:w="270" w:type="dxa"/>
                                      <w:bottom w:w="135" w:type="dxa"/>
                                      <w:right w:w="270" w:type="dxa"/>
                                    </w:tcMar>
                                    <w:hideMark/>
                                  </w:tcPr>
                                  <w:p w14:paraId="797DB697" w14:textId="41F39406" w:rsidR="00034656" w:rsidRPr="00034656" w:rsidRDefault="00034656" w:rsidP="00034656">
                                    <w:pPr>
                                      <w:rPr>
                                        <w:lang w:val="en-US"/>
                                      </w:rPr>
                                    </w:pPr>
                                    <w:r w:rsidRPr="00034656">
                                      <w:rPr>
                                        <w:lang w:val="en-US"/>
                                      </w:rPr>
                                      <w:drawing>
                                        <wp:anchor distT="0" distB="0" distL="0" distR="0" simplePos="0" relativeHeight="251679744" behindDoc="0" locked="0" layoutInCell="1" allowOverlap="0" wp14:anchorId="45F760E7" wp14:editId="11714869">
                                          <wp:simplePos x="0" y="0"/>
                                          <wp:positionH relativeFrom="column">
                                            <wp:align>right</wp:align>
                                          </wp:positionH>
                                          <wp:positionV relativeFrom="line">
                                            <wp:posOffset>0</wp:posOffset>
                                          </wp:positionV>
                                          <wp:extent cx="1905000" cy="1905000"/>
                                          <wp:effectExtent l="0" t="0" r="0" b="0"/>
                                          <wp:wrapSquare wrapText="bothSides"/>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link="rId85">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pic:spPr>
                                              </pic:pic>
                                            </a:graphicData>
                                          </a:graphic>
                                          <wp14:sizeRelH relativeFrom="page">
                                            <wp14:pctWidth>0</wp14:pctWidth>
                                          </wp14:sizeRelH>
                                          <wp14:sizeRelV relativeFrom="page">
                                            <wp14:pctHeight>0</wp14:pctHeight>
                                          </wp14:sizeRelV>
                                        </wp:anchor>
                                      </w:drawing>
                                    </w:r>
                                    <w:r w:rsidRPr="00034656">
                                      <w:rPr>
                                        <w:b/>
                                        <w:bCs/>
                                        <w:lang w:val="en-US"/>
                                      </w:rPr>
                                      <w:softHyphen/>
                                    </w:r>
                                    <w:r w:rsidRPr="00034656">
                                      <w:rPr>
                                        <w:b/>
                                        <w:bCs/>
                                        <w:lang w:val="en-US"/>
                                      </w:rPr>
                                      <w:softHyphen/>
                                      <w:t>European produced TV fiction titles demand continues</w:t>
                                    </w:r>
                                    <w:bookmarkStart w:id="55" w:name="12.2"/>
                                    <w:bookmarkEnd w:id="55"/>
                                    <w:r w:rsidRPr="00034656">
                                      <w:rPr>
                                        <w:lang w:val="en-US"/>
                                      </w:rPr>
                                      <w:br/>
                                      <w:t xml:space="preserve">The European Audiovisual Observatory has reported that around 1,000 TV fiction titles are produced each year in Europe, </w:t>
                                    </w:r>
                                    <w:proofErr w:type="spellStart"/>
                                    <w:r w:rsidRPr="00034656">
                                      <w:rPr>
                                        <w:lang w:val="en-US"/>
                                      </w:rPr>
                                      <w:t>totalling</w:t>
                                    </w:r>
                                    <w:proofErr w:type="spellEnd"/>
                                    <w:r w:rsidRPr="00034656">
                                      <w:rPr>
                                        <w:lang w:val="en-US"/>
                                      </w:rPr>
                                      <w:t xml:space="preserve"> 12,500 hours of audiovisual fiction to be produced in 2019. The </w:t>
                                    </w:r>
                                    <w:hyperlink r:id="rId86" w:tgtFrame="_blank" w:history="1">
                                      <w:r w:rsidRPr="00034656">
                                        <w:rPr>
                                          <w:rStyle w:val="Collegamentoipertestuale"/>
                                          <w:lang w:val="en-US"/>
                                        </w:rPr>
                                        <w:t>report</w:t>
                                      </w:r>
                                    </w:hyperlink>
                                    <w:r w:rsidRPr="00034656">
                                      <w:rPr>
                                        <w:lang w:val="en-US"/>
                                      </w:rPr>
                                      <w:t xml:space="preserve"> finds that series with 2 to 13 episodes have proven to be more popular whilst TV films have decreased.</w:t>
                                    </w:r>
                                    <w:r w:rsidRPr="00034656">
                                      <w:rPr>
                                        <w:lang w:val="en-US"/>
                                      </w:rPr>
                                      <w:br/>
                                    </w:r>
                                    <w:hyperlink r:id="rId87" w:anchor="12.2" w:tgtFrame="_blank" w:history="1">
                                      <w:r w:rsidRPr="00034656">
                                        <w:rPr>
                                          <w:rStyle w:val="Collegamentoipertestuale"/>
                                          <w:lang w:val="en-US"/>
                                        </w:rPr>
                                        <w:t>Read More</w:t>
                                      </w:r>
                                    </w:hyperlink>
                                    <w:r w:rsidRPr="00034656">
                                      <w:rPr>
                                        <w:lang w:val="en-US"/>
                                      </w:rPr>
                                      <w:t xml:space="preserve"> </w:t>
                                    </w:r>
                                  </w:p>
                                </w:tc>
                              </w:tr>
                            </w:tbl>
                            <w:p w14:paraId="3E03F3AE" w14:textId="77777777" w:rsidR="00034656" w:rsidRPr="00034656" w:rsidRDefault="00034656" w:rsidP="00034656">
                              <w:pPr>
                                <w:rPr>
                                  <w:lang w:val="en-US"/>
                                </w:rPr>
                              </w:pPr>
                            </w:p>
                          </w:tc>
                        </w:tr>
                      </w:tbl>
                      <w:p w14:paraId="26635999" w14:textId="77777777" w:rsidR="00034656" w:rsidRPr="00034656" w:rsidRDefault="00034656" w:rsidP="00034656">
                        <w:pPr>
                          <w:rPr>
                            <w:lang w:val="en-US"/>
                          </w:rPr>
                        </w:pPr>
                      </w:p>
                    </w:tc>
                  </w:tr>
                </w:tbl>
                <w:p w14:paraId="2631BCE3" w14:textId="77777777" w:rsidR="00034656" w:rsidRPr="00034656" w:rsidRDefault="00034656" w:rsidP="00034656">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034656" w:rsidRPr="00034656" w14:paraId="41453BC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034656" w:rsidRPr="00034656" w14:paraId="04279EB4"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034656" w:rsidRPr="00034656" w14:paraId="6802EE7B" w14:textId="77777777">
                                <w:tc>
                                  <w:tcPr>
                                    <w:tcW w:w="0" w:type="auto"/>
                                    <w:tcMar>
                                      <w:top w:w="0" w:type="dxa"/>
                                      <w:left w:w="270" w:type="dxa"/>
                                      <w:bottom w:w="135" w:type="dxa"/>
                                      <w:right w:w="270" w:type="dxa"/>
                                    </w:tcMar>
                                    <w:hideMark/>
                                  </w:tcPr>
                                  <w:p w14:paraId="5D28243C" w14:textId="77777777" w:rsidR="00034656" w:rsidRPr="00034656" w:rsidRDefault="00034656" w:rsidP="00034656">
                                    <w:pPr>
                                      <w:rPr>
                                        <w:lang w:val="en-US"/>
                                      </w:rPr>
                                    </w:pPr>
                                    <w:r w:rsidRPr="00034656">
                                      <w:rPr>
                                        <w:b/>
                                        <w:bCs/>
                                        <w:lang w:val="en-US"/>
                                      </w:rPr>
                                      <w:t>Over half of consumers happy with ads for cheaper services</w:t>
                                    </w:r>
                                    <w:bookmarkStart w:id="56" w:name="12.3"/>
                                    <w:bookmarkEnd w:id="56"/>
                                    <w:r w:rsidRPr="00034656">
                                      <w:rPr>
                                        <w:lang w:val="en-US"/>
                                      </w:rPr>
                                      <w:br/>
                                    </w:r>
                                    <w:hyperlink r:id="rId88" w:anchor="12.3" w:tgtFrame="_blank" w:history="1">
                                      <w:r w:rsidRPr="00034656">
                                        <w:rPr>
                                          <w:rStyle w:val="Collegamentoipertestuale"/>
                                          <w:lang w:val="en-US"/>
                                        </w:rPr>
                                        <w:t>Read More</w:t>
                                      </w:r>
                                    </w:hyperlink>
                                    <w:r w:rsidRPr="00034656">
                                      <w:rPr>
                                        <w:lang w:val="en-US"/>
                                      </w:rPr>
                                      <w:t xml:space="preserve"> </w:t>
                                    </w:r>
                                  </w:p>
                                </w:tc>
                              </w:tr>
                            </w:tbl>
                            <w:p w14:paraId="5383D8F9" w14:textId="77777777" w:rsidR="00034656" w:rsidRPr="00034656" w:rsidRDefault="00034656" w:rsidP="00034656">
                              <w:pPr>
                                <w:rPr>
                                  <w:lang w:val="en-US"/>
                                </w:rPr>
                              </w:pPr>
                            </w:p>
                          </w:tc>
                        </w:tr>
                      </w:tbl>
                      <w:p w14:paraId="7F00157C" w14:textId="77777777" w:rsidR="00034656" w:rsidRPr="00034656" w:rsidRDefault="00034656" w:rsidP="00034656">
                        <w:pPr>
                          <w:rPr>
                            <w:lang w:val="en-US"/>
                          </w:rPr>
                        </w:pPr>
                      </w:p>
                    </w:tc>
                  </w:tr>
                </w:tbl>
                <w:p w14:paraId="1813BD6E" w14:textId="77777777" w:rsidR="00034656" w:rsidRPr="00034656" w:rsidRDefault="00034656" w:rsidP="00034656">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034656" w:rsidRPr="00034656" w14:paraId="1DF81D1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034656" w:rsidRPr="00034656" w14:paraId="31F65CB4"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034656" w:rsidRPr="00034656" w14:paraId="47FEE3BF" w14:textId="77777777">
                                <w:tc>
                                  <w:tcPr>
                                    <w:tcW w:w="0" w:type="auto"/>
                                    <w:tcMar>
                                      <w:top w:w="0" w:type="dxa"/>
                                      <w:left w:w="270" w:type="dxa"/>
                                      <w:bottom w:w="135" w:type="dxa"/>
                                      <w:right w:w="270" w:type="dxa"/>
                                    </w:tcMar>
                                    <w:hideMark/>
                                  </w:tcPr>
                                  <w:p w14:paraId="4856E0E7" w14:textId="77777777" w:rsidR="00034656" w:rsidRPr="00034656" w:rsidRDefault="00034656" w:rsidP="00034656">
                                    <w:pPr>
                                      <w:rPr>
                                        <w:lang w:val="en-US"/>
                                      </w:rPr>
                                    </w:pPr>
                                    <w:r w:rsidRPr="00034656">
                                      <w:rPr>
                                        <w:b/>
                                        <w:bCs/>
                                        <w:lang w:val="en-US"/>
                                      </w:rPr>
                                      <w:t>How to handle platforms through the DSA</w:t>
                                    </w:r>
                                    <w:bookmarkStart w:id="57" w:name="12.4"/>
                                    <w:bookmarkEnd w:id="57"/>
                                    <w:r w:rsidRPr="00034656">
                                      <w:rPr>
                                        <w:lang w:val="en-US"/>
                                      </w:rPr>
                                      <w:br/>
                                    </w:r>
                                    <w:hyperlink r:id="rId89" w:anchor="12.4" w:tgtFrame="_blank" w:history="1">
                                      <w:r w:rsidRPr="00034656">
                                        <w:rPr>
                                          <w:rStyle w:val="Collegamentoipertestuale"/>
                                          <w:lang w:val="en-US"/>
                                        </w:rPr>
                                        <w:t>Read More</w:t>
                                      </w:r>
                                    </w:hyperlink>
                                    <w:r w:rsidRPr="00034656">
                                      <w:rPr>
                                        <w:lang w:val="en-US"/>
                                      </w:rPr>
                                      <w:t xml:space="preserve"> </w:t>
                                    </w:r>
                                  </w:p>
                                </w:tc>
                              </w:tr>
                            </w:tbl>
                            <w:p w14:paraId="1873EA76" w14:textId="77777777" w:rsidR="00034656" w:rsidRPr="00034656" w:rsidRDefault="00034656" w:rsidP="00034656">
                              <w:pPr>
                                <w:rPr>
                                  <w:lang w:val="en-US"/>
                                </w:rPr>
                              </w:pPr>
                            </w:p>
                          </w:tc>
                        </w:tr>
                      </w:tbl>
                      <w:p w14:paraId="534F22D5" w14:textId="77777777" w:rsidR="00034656" w:rsidRPr="00034656" w:rsidRDefault="00034656" w:rsidP="00034656">
                        <w:pPr>
                          <w:rPr>
                            <w:lang w:val="en-US"/>
                          </w:rPr>
                        </w:pPr>
                      </w:p>
                    </w:tc>
                  </w:tr>
                </w:tbl>
                <w:p w14:paraId="5281FCA3" w14:textId="77777777" w:rsidR="00034656" w:rsidRPr="00034656" w:rsidRDefault="00034656" w:rsidP="00034656">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034656" w:rsidRPr="00034656" w14:paraId="01EE3360"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34"/>
                          <w:gridCol w:w="9604"/>
                        </w:tblGrid>
                        <w:tr w:rsidR="00034656" w:rsidRPr="00034656" w14:paraId="76495815" w14:textId="77777777">
                          <w:trPr>
                            <w:jc w:val="center"/>
                            <w:hidden/>
                          </w:trPr>
                          <w:tc>
                            <w:tcPr>
                              <w:tcW w:w="0" w:type="auto"/>
                              <w:hideMark/>
                            </w:tcPr>
                            <w:p w14:paraId="5FC5D2E7" w14:textId="77777777" w:rsidR="00034656" w:rsidRPr="00034656" w:rsidRDefault="00034656" w:rsidP="00034656">
                              <w:pPr>
                                <w:rPr>
                                  <w:vanish/>
                                  <w:lang w:val="en-US"/>
                                </w:rPr>
                              </w:pPr>
                            </w:p>
                          </w:tc>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04"/>
                              </w:tblGrid>
                              <w:tr w:rsidR="00034656" w:rsidRPr="00034656" w14:paraId="143E908B" w14:textId="77777777">
                                <w:tc>
                                  <w:tcPr>
                                    <w:tcW w:w="0" w:type="auto"/>
                                    <w:tcMar>
                                      <w:top w:w="135" w:type="dxa"/>
                                      <w:left w:w="270" w:type="dxa"/>
                                      <w:bottom w:w="135" w:type="dxa"/>
                                      <w:right w:w="270" w:type="dxa"/>
                                    </w:tcMar>
                                    <w:vAlign w:val="center"/>
                                    <w:hideMark/>
                                  </w:tcPr>
                                  <w:tbl>
                                    <w:tblPr>
                                      <w:tblW w:w="5000" w:type="pct"/>
                                      <w:shd w:val="clear" w:color="auto" w:fill="4CAAD8"/>
                                      <w:tblLook w:val="04A0" w:firstRow="1" w:lastRow="0" w:firstColumn="1" w:lastColumn="0" w:noHBand="0" w:noVBand="1"/>
                                    </w:tblPr>
                                    <w:tblGrid>
                                      <w:gridCol w:w="9064"/>
                                    </w:tblGrid>
                                    <w:tr w:rsidR="00034656" w:rsidRPr="00034656" w14:paraId="75DDC515" w14:textId="77777777">
                                      <w:tc>
                                        <w:tcPr>
                                          <w:tcW w:w="0" w:type="auto"/>
                                          <w:shd w:val="clear" w:color="auto" w:fill="4CAAD8"/>
                                          <w:tcMar>
                                            <w:top w:w="270" w:type="dxa"/>
                                            <w:left w:w="270" w:type="dxa"/>
                                            <w:bottom w:w="270" w:type="dxa"/>
                                            <w:right w:w="270" w:type="dxa"/>
                                          </w:tcMar>
                                          <w:hideMark/>
                                        </w:tcPr>
                                        <w:p w14:paraId="4338D204" w14:textId="77777777" w:rsidR="00034656" w:rsidRPr="00034656" w:rsidRDefault="00034656" w:rsidP="00034656">
                                          <w:pPr>
                                            <w:rPr>
                                              <w:lang w:val="en-US"/>
                                            </w:rPr>
                                          </w:pPr>
                                          <w:r w:rsidRPr="00034656">
                                            <w:rPr>
                                              <w:lang w:val="en-US"/>
                                            </w:rPr>
                                            <w:t>Events</w:t>
                                          </w:r>
                                          <w:bookmarkStart w:id="58" w:name="Events"/>
                                          <w:bookmarkEnd w:id="58"/>
                                          <w:r w:rsidRPr="00034656">
                                            <w:rPr>
                                              <w:lang w:val="en-US"/>
                                            </w:rPr>
                                            <w:t xml:space="preserve"> </w:t>
                                          </w:r>
                                        </w:p>
                                      </w:tc>
                                    </w:tr>
                                  </w:tbl>
                                  <w:p w14:paraId="57DEAA78" w14:textId="77777777" w:rsidR="00034656" w:rsidRPr="00034656" w:rsidRDefault="00034656" w:rsidP="00034656">
                                    <w:pPr>
                                      <w:rPr>
                                        <w:lang w:val="en-US"/>
                                      </w:rPr>
                                    </w:pPr>
                                  </w:p>
                                </w:tc>
                              </w:tr>
                            </w:tbl>
                            <w:p w14:paraId="3F3BDAE5" w14:textId="77777777" w:rsidR="00034656" w:rsidRPr="00034656" w:rsidRDefault="00034656" w:rsidP="00034656">
                              <w:pPr>
                                <w:rPr>
                                  <w:lang w:val="en-US"/>
                                </w:rPr>
                              </w:pPr>
                            </w:p>
                          </w:tc>
                        </w:tr>
                      </w:tbl>
                      <w:p w14:paraId="76C5161C" w14:textId="77777777" w:rsidR="00034656" w:rsidRPr="00034656" w:rsidRDefault="00034656" w:rsidP="00034656">
                        <w:pPr>
                          <w:rPr>
                            <w:lang w:val="en-US"/>
                          </w:rPr>
                        </w:pPr>
                      </w:p>
                    </w:tc>
                  </w:tr>
                </w:tbl>
                <w:p w14:paraId="2A359F73" w14:textId="77777777" w:rsidR="00034656" w:rsidRPr="00034656" w:rsidRDefault="00034656" w:rsidP="00034656">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034656" w:rsidRPr="00034656" w14:paraId="3BD1D0A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034656" w:rsidRPr="00034656" w14:paraId="68B185F0"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034656" w:rsidRPr="00034656" w14:paraId="46F2367B" w14:textId="77777777">
                                <w:tc>
                                  <w:tcPr>
                                    <w:tcW w:w="0" w:type="auto"/>
                                    <w:tcMar>
                                      <w:top w:w="0" w:type="dxa"/>
                                      <w:left w:w="270" w:type="dxa"/>
                                      <w:bottom w:w="135" w:type="dxa"/>
                                      <w:right w:w="270" w:type="dxa"/>
                                    </w:tcMar>
                                    <w:hideMark/>
                                  </w:tcPr>
                                  <w:p w14:paraId="6632D3BF" w14:textId="77777777" w:rsidR="00034656" w:rsidRPr="00034656" w:rsidRDefault="00034656" w:rsidP="00034656">
                                    <w:pPr>
                                      <w:rPr>
                                        <w:lang w:val="en-US"/>
                                      </w:rPr>
                                    </w:pPr>
                                    <w:proofErr w:type="spellStart"/>
                                    <w:r w:rsidRPr="00034656">
                                      <w:rPr>
                                        <w:b/>
                                        <w:bCs/>
                                        <w:lang w:val="en-US"/>
                                      </w:rPr>
                                      <w:t>CinemaLive</w:t>
                                    </w:r>
                                    <w:proofErr w:type="spellEnd"/>
                                    <w:r w:rsidRPr="00034656">
                                      <w:rPr>
                                        <w:b/>
                                        <w:bCs/>
                                        <w:lang w:val="en-US"/>
                                      </w:rPr>
                                      <w:t xml:space="preserve"> exploitation rights course in May</w:t>
                                    </w:r>
                                    <w:r w:rsidRPr="00034656">
                                      <w:rPr>
                                        <w:lang w:val="en-US"/>
                                      </w:rPr>
                                      <w:br/>
                                      <w:t xml:space="preserve">The exploitation rights are an indispensable factor for the life and growth of Cine-Audiovisual </w:t>
                                    </w:r>
                                    <w:proofErr w:type="gramStart"/>
                                    <w:r w:rsidRPr="00034656">
                                      <w:rPr>
                                        <w:lang w:val="en-US"/>
                                      </w:rPr>
                                      <w:t>companies, and</w:t>
                                    </w:r>
                                    <w:proofErr w:type="gramEnd"/>
                                    <w:r w:rsidRPr="00034656">
                                      <w:rPr>
                                        <w:lang w:val="en-US"/>
                                      </w:rPr>
                                      <w:t xml:space="preserve"> play a primary role in enhancing the competitive factors linked to quality and innovation. </w:t>
                                    </w:r>
                                    <w:proofErr w:type="spellStart"/>
                                    <w:r w:rsidRPr="00034656">
                                      <w:rPr>
                                        <w:lang w:val="en-US"/>
                                      </w:rPr>
                                      <w:t>CinemaLive</w:t>
                                    </w:r>
                                    <w:proofErr w:type="spellEnd"/>
                                    <w:r w:rsidRPr="00034656">
                                      <w:rPr>
                                        <w:lang w:val="en-US"/>
                                      </w:rPr>
                                      <w:t xml:space="preserve"> now offers a masterclass that delves thoroughly into the management of exploitation rights, to take place from 25 May until 10 June. The course will go into copyright law, contracts, and other topics, with sessions especially for producers and distributors. Early bird tickets can be purchased until 2 May, for €180, whereas participation as a listener costs €122. More details can be found on the </w:t>
                                    </w:r>
                                    <w:hyperlink r:id="rId90" w:tgtFrame="_blank" w:history="1">
                                      <w:r w:rsidRPr="00034656">
                                        <w:rPr>
                                          <w:rStyle w:val="Collegamentoipertestuale"/>
                                          <w:lang w:val="en-US"/>
                                        </w:rPr>
                                        <w:t>website</w:t>
                                      </w:r>
                                    </w:hyperlink>
                                    <w:r w:rsidRPr="00034656">
                                      <w:rPr>
                                        <w:lang w:val="en-US"/>
                                      </w:rPr>
                                      <w:t xml:space="preserve">. </w:t>
                                    </w:r>
                                  </w:p>
                                </w:tc>
                              </w:tr>
                            </w:tbl>
                            <w:p w14:paraId="5520DC55" w14:textId="77777777" w:rsidR="00034656" w:rsidRPr="00034656" w:rsidRDefault="00034656" w:rsidP="00034656">
                              <w:pPr>
                                <w:rPr>
                                  <w:lang w:val="en-US"/>
                                </w:rPr>
                              </w:pPr>
                            </w:p>
                          </w:tc>
                        </w:tr>
                      </w:tbl>
                      <w:p w14:paraId="7D6C38F3" w14:textId="77777777" w:rsidR="00034656" w:rsidRPr="00034656" w:rsidRDefault="00034656" w:rsidP="00034656">
                        <w:pPr>
                          <w:rPr>
                            <w:lang w:val="en-US"/>
                          </w:rPr>
                        </w:pPr>
                      </w:p>
                    </w:tc>
                  </w:tr>
                </w:tbl>
                <w:p w14:paraId="7B3E01E9" w14:textId="77777777" w:rsidR="00034656" w:rsidRPr="00034656" w:rsidRDefault="00034656" w:rsidP="00034656">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034656" w:rsidRPr="00034656" w14:paraId="657D6FB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034656" w:rsidRPr="00034656" w14:paraId="04058DFA"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034656" w:rsidRPr="00034656" w14:paraId="5FEE5679" w14:textId="77777777">
                                <w:tc>
                                  <w:tcPr>
                                    <w:tcW w:w="0" w:type="auto"/>
                                    <w:tcMar>
                                      <w:top w:w="0" w:type="dxa"/>
                                      <w:left w:w="270" w:type="dxa"/>
                                      <w:bottom w:w="135" w:type="dxa"/>
                                      <w:right w:w="270" w:type="dxa"/>
                                    </w:tcMar>
                                    <w:hideMark/>
                                  </w:tcPr>
                                  <w:p w14:paraId="14DC3BC9" w14:textId="77777777" w:rsidR="00034656" w:rsidRPr="00034656" w:rsidRDefault="00034656" w:rsidP="00034656">
                                    <w:pPr>
                                      <w:rPr>
                                        <w:lang w:val="en-US"/>
                                      </w:rPr>
                                    </w:pPr>
                                    <w:proofErr w:type="spellStart"/>
                                    <w:r w:rsidRPr="00034656">
                                      <w:rPr>
                                        <w:b/>
                                        <w:bCs/>
                                        <w:lang w:val="en-US"/>
                                      </w:rPr>
                                      <w:t>CinemaLive</w:t>
                                    </w:r>
                                    <w:proofErr w:type="spellEnd"/>
                                    <w:r w:rsidRPr="00034656">
                                      <w:rPr>
                                        <w:b/>
                                        <w:bCs/>
                                        <w:lang w:val="en-US"/>
                                      </w:rPr>
                                      <w:t xml:space="preserve"> exploitation rights course in May</w:t>
                                    </w:r>
                                    <w:r w:rsidRPr="00034656">
                                      <w:rPr>
                                        <w:lang w:val="en-US"/>
                                      </w:rPr>
                                      <w:br/>
                                      <w:t xml:space="preserve">European Digital Talent is a project co-founded by Creative Europe’s MEDIA </w:t>
                                    </w:r>
                                    <w:proofErr w:type="spellStart"/>
                                    <w:r w:rsidRPr="00034656">
                                      <w:rPr>
                                        <w:lang w:val="en-US"/>
                                      </w:rPr>
                                      <w:t>Programme</w:t>
                                    </w:r>
                                    <w:proofErr w:type="spellEnd"/>
                                    <w:r w:rsidRPr="00034656">
                                      <w:rPr>
                                        <w:lang w:val="en-US"/>
                                      </w:rPr>
                                      <w:t xml:space="preserve">, that envisages a new opportunity for European films. The project aims to uncover European creativity and </w:t>
                                    </w:r>
                                    <w:r w:rsidRPr="00034656">
                                      <w:rPr>
                                        <w:lang w:val="en-US"/>
                                      </w:rPr>
                                      <w:lastRenderedPageBreak/>
                                      <w:t xml:space="preserve">talents, in the realm of digital-native films, and increase their audience and visibility, by </w:t>
                                    </w:r>
                                    <w:proofErr w:type="spellStart"/>
                                    <w:r w:rsidRPr="00034656">
                                      <w:rPr>
                                        <w:lang w:val="en-US"/>
                                      </w:rPr>
                                      <w:t>organising</w:t>
                                    </w:r>
                                    <w:proofErr w:type="spellEnd"/>
                                    <w:r w:rsidRPr="00034656">
                                      <w:rPr>
                                        <w:lang w:val="en-US"/>
                                      </w:rPr>
                                      <w:t xml:space="preserve"> the distribution of these titles on VOD platforms. You can read more, </w:t>
                                    </w:r>
                                    <w:hyperlink r:id="rId91" w:tgtFrame="_blank" w:history="1">
                                      <w:r w:rsidRPr="00034656">
                                        <w:rPr>
                                          <w:rStyle w:val="Collegamentoipertestuale"/>
                                          <w:lang w:val="en-US"/>
                                        </w:rPr>
                                        <w:t>here</w:t>
                                      </w:r>
                                    </w:hyperlink>
                                    <w:r w:rsidRPr="00034656">
                                      <w:rPr>
                                        <w:lang w:val="en-US"/>
                                      </w:rPr>
                                      <w:t xml:space="preserve">. </w:t>
                                    </w:r>
                                  </w:p>
                                </w:tc>
                              </w:tr>
                            </w:tbl>
                            <w:p w14:paraId="55785299" w14:textId="77777777" w:rsidR="00034656" w:rsidRPr="00034656" w:rsidRDefault="00034656" w:rsidP="00034656">
                              <w:pPr>
                                <w:rPr>
                                  <w:lang w:val="en-US"/>
                                </w:rPr>
                              </w:pPr>
                            </w:p>
                          </w:tc>
                        </w:tr>
                      </w:tbl>
                      <w:p w14:paraId="642473DA" w14:textId="77777777" w:rsidR="00034656" w:rsidRPr="00034656" w:rsidRDefault="00034656" w:rsidP="00034656">
                        <w:pPr>
                          <w:rPr>
                            <w:lang w:val="en-US"/>
                          </w:rPr>
                        </w:pPr>
                      </w:p>
                    </w:tc>
                  </w:tr>
                </w:tbl>
                <w:p w14:paraId="18330963" w14:textId="77777777" w:rsidR="00034656" w:rsidRPr="00034656" w:rsidRDefault="00034656" w:rsidP="00034656">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034656" w:rsidRPr="00034656" w14:paraId="4C9A229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034656" w:rsidRPr="00034656" w14:paraId="6B745CE0"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034656" w:rsidRPr="00034656" w14:paraId="6E56E04A" w14:textId="77777777">
                                <w:tc>
                                  <w:tcPr>
                                    <w:tcW w:w="0" w:type="auto"/>
                                    <w:tcMar>
                                      <w:top w:w="0" w:type="dxa"/>
                                      <w:left w:w="270" w:type="dxa"/>
                                      <w:bottom w:w="135" w:type="dxa"/>
                                      <w:right w:w="270" w:type="dxa"/>
                                    </w:tcMar>
                                    <w:hideMark/>
                                  </w:tcPr>
                                  <w:p w14:paraId="78FBC8E5" w14:textId="77777777" w:rsidR="00034656" w:rsidRPr="00034656" w:rsidRDefault="00034656" w:rsidP="00034656">
                                    <w:pPr>
                                      <w:rPr>
                                        <w:lang w:val="en-US"/>
                                      </w:rPr>
                                    </w:pPr>
                                    <w:r w:rsidRPr="00034656">
                                      <w:rPr>
                                        <w:b/>
                                        <w:bCs/>
                                        <w:lang w:val="en-US"/>
                                      </w:rPr>
                                      <w:t xml:space="preserve">Eureka Series </w:t>
                                    </w:r>
                                    <w:proofErr w:type="spellStart"/>
                                    <w:r w:rsidRPr="00034656">
                                      <w:rPr>
                                        <w:b/>
                                        <w:bCs/>
                                        <w:lang w:val="en-US"/>
                                      </w:rPr>
                                      <w:t>Programme</w:t>
                                    </w:r>
                                    <w:proofErr w:type="spellEnd"/>
                                    <w:r w:rsidRPr="00034656">
                                      <w:rPr>
                                        <w:b/>
                                        <w:bCs/>
                                        <w:lang w:val="en-US"/>
                                      </w:rPr>
                                      <w:t xml:space="preserve"> Launched</w:t>
                                    </w:r>
                                    <w:r w:rsidRPr="00034656">
                                      <w:rPr>
                                        <w:lang w:val="en-US"/>
                                      </w:rPr>
                                      <w:br/>
                                      <w:t xml:space="preserve">The newly formed Series Mania Institute have announced their Eureka Series, an intensive </w:t>
                                    </w:r>
                                    <w:proofErr w:type="gramStart"/>
                                    <w:r w:rsidRPr="00034656">
                                      <w:rPr>
                                        <w:lang w:val="en-US"/>
                                      </w:rPr>
                                      <w:t>14 week</w:t>
                                    </w:r>
                                    <w:proofErr w:type="gramEnd"/>
                                    <w:r w:rsidRPr="00034656">
                                      <w:rPr>
                                        <w:lang w:val="en-US"/>
                                      </w:rPr>
                                      <w:t xml:space="preserve">, full time training course for emerging European writers and producers of television drama series. In partnership with La </w:t>
                                    </w:r>
                                    <w:proofErr w:type="spellStart"/>
                                    <w:r w:rsidRPr="00034656">
                                      <w:rPr>
                                        <w:lang w:val="en-US"/>
                                      </w:rPr>
                                      <w:t>Fémis</w:t>
                                    </w:r>
                                    <w:proofErr w:type="spellEnd"/>
                                    <w:r w:rsidRPr="00034656">
                                      <w:rPr>
                                        <w:lang w:val="en-US"/>
                                      </w:rPr>
                                      <w:t xml:space="preserve">, the </w:t>
                                    </w:r>
                                    <w:proofErr w:type="spellStart"/>
                                    <w:r w:rsidRPr="00034656">
                                      <w:rPr>
                                        <w:lang w:val="en-US"/>
                                      </w:rPr>
                                      <w:t>programme</w:t>
                                    </w:r>
                                    <w:proofErr w:type="spellEnd"/>
                                    <w:r w:rsidRPr="00034656">
                                      <w:rPr>
                                        <w:lang w:val="en-US"/>
                                      </w:rPr>
                                      <w:t xml:space="preserve"> will help develop 6 writers and 6 producers from across the continent, with these 12 participants being supported from schools ranging from ECAM (Spain), the Lodz Film School (Poland), ifs </w:t>
                                    </w:r>
                                    <w:proofErr w:type="spellStart"/>
                                    <w:r w:rsidRPr="00034656">
                                      <w:rPr>
                                        <w:lang w:val="en-US"/>
                                      </w:rPr>
                                      <w:t>internationale</w:t>
                                    </w:r>
                                    <w:proofErr w:type="spellEnd"/>
                                    <w:r w:rsidRPr="00034656">
                                      <w:rPr>
                                        <w:lang w:val="en-US"/>
                                      </w:rPr>
                                      <w:t xml:space="preserve"> </w:t>
                                    </w:r>
                                    <w:proofErr w:type="spellStart"/>
                                    <w:r w:rsidRPr="00034656">
                                      <w:rPr>
                                        <w:lang w:val="en-US"/>
                                      </w:rPr>
                                      <w:t>filmschule</w:t>
                                    </w:r>
                                    <w:proofErr w:type="spellEnd"/>
                                    <w:r w:rsidRPr="00034656">
                                      <w:rPr>
                                        <w:lang w:val="en-US"/>
                                      </w:rPr>
                                      <w:t xml:space="preserve"> </w:t>
                                    </w:r>
                                    <w:proofErr w:type="spellStart"/>
                                    <w:r w:rsidRPr="00034656">
                                      <w:rPr>
                                        <w:lang w:val="en-US"/>
                                      </w:rPr>
                                      <w:t>koeln</w:t>
                                    </w:r>
                                    <w:proofErr w:type="spellEnd"/>
                                    <w:r w:rsidRPr="00034656">
                                      <w:rPr>
                                        <w:lang w:val="en-US"/>
                                      </w:rPr>
                                      <w:t xml:space="preserve"> (Germany), Centro </w:t>
                                    </w:r>
                                    <w:proofErr w:type="spellStart"/>
                                    <w:r w:rsidRPr="00034656">
                                      <w:rPr>
                                        <w:lang w:val="en-US"/>
                                      </w:rPr>
                                      <w:t>Sperimentale</w:t>
                                    </w:r>
                                    <w:proofErr w:type="spellEnd"/>
                                    <w:r w:rsidRPr="00034656">
                                      <w:rPr>
                                        <w:lang w:val="en-US"/>
                                      </w:rPr>
                                      <w:t xml:space="preserve"> di </w:t>
                                    </w:r>
                                    <w:proofErr w:type="spellStart"/>
                                    <w:r w:rsidRPr="00034656">
                                      <w:rPr>
                                        <w:lang w:val="en-US"/>
                                      </w:rPr>
                                      <w:t>Cinematografia</w:t>
                                    </w:r>
                                    <w:proofErr w:type="spellEnd"/>
                                    <w:r w:rsidRPr="00034656">
                                      <w:rPr>
                                        <w:lang w:val="en-US"/>
                                      </w:rPr>
                                      <w:t xml:space="preserve"> (Italy) and Westerdals – Kristiana University College (Norway).</w:t>
                                    </w:r>
                                    <w:r w:rsidRPr="00034656">
                                      <w:rPr>
                                        <w:lang w:val="en-US"/>
                                      </w:rPr>
                                      <w:br/>
                                    </w:r>
                                    <w:r w:rsidRPr="00034656">
                                      <w:rPr>
                                        <w:lang w:val="en-US"/>
                                      </w:rPr>
                                      <w:br/>
                                      <w:t>Applicants must be 18 and above as well as being a citizen from the following countries: Austria, Belarus, Belgium, Bulgaria, Croatia, Republic of Cyprus, Czech Republic, Denmark, Estonia, Finland, France, Germany, Greece, Hungary, Iceland, Ireland, Italy, Latvia, Lithuania, Luxembourg, Malta, Moldova, Netherlands, Norway, Poland, Portugal, Romania, Russia, Slovakia, Slovenia, Spain, Sweden, Switzerland, Ukraine or the United Kingdom.</w:t>
                                    </w:r>
                                    <w:r w:rsidRPr="00034656">
                                      <w:rPr>
                                        <w:lang w:val="en-US"/>
                                      </w:rPr>
                                      <w:br/>
                                    </w:r>
                                    <w:r w:rsidRPr="00034656">
                                      <w:rPr>
                                        <w:lang w:val="en-US"/>
                                      </w:rPr>
                                      <w:br/>
                                      <w:t xml:space="preserve">The call for applications closes 4 June, with pre-selected candidates being informed on 15 June. For more information and to apply, follow the </w:t>
                                    </w:r>
                                    <w:hyperlink r:id="rId92" w:tgtFrame="_blank" w:history="1">
                                      <w:r w:rsidRPr="00034656">
                                        <w:rPr>
                                          <w:rStyle w:val="Collegamentoipertestuale"/>
                                          <w:lang w:val="en-US"/>
                                        </w:rPr>
                                        <w:t>link</w:t>
                                      </w:r>
                                    </w:hyperlink>
                                    <w:r w:rsidRPr="00034656">
                                      <w:rPr>
                                        <w:lang w:val="en-US"/>
                                      </w:rPr>
                                      <w:t xml:space="preserve">. </w:t>
                                    </w:r>
                                  </w:p>
                                </w:tc>
                              </w:tr>
                            </w:tbl>
                            <w:p w14:paraId="15E774B1" w14:textId="77777777" w:rsidR="00034656" w:rsidRPr="00034656" w:rsidRDefault="00034656" w:rsidP="00034656">
                              <w:pPr>
                                <w:rPr>
                                  <w:lang w:val="en-US"/>
                                </w:rPr>
                              </w:pPr>
                            </w:p>
                          </w:tc>
                        </w:tr>
                      </w:tbl>
                      <w:p w14:paraId="6A1BEE84" w14:textId="77777777" w:rsidR="00034656" w:rsidRPr="00034656" w:rsidRDefault="00034656" w:rsidP="00034656">
                        <w:pPr>
                          <w:rPr>
                            <w:lang w:val="en-US"/>
                          </w:rPr>
                        </w:pPr>
                      </w:p>
                    </w:tc>
                  </w:tr>
                </w:tbl>
                <w:p w14:paraId="502D85CB" w14:textId="77777777" w:rsidR="00034656" w:rsidRPr="00034656" w:rsidRDefault="00034656" w:rsidP="00034656">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034656" w:rsidRPr="00034656" w14:paraId="513D0AF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034656" w:rsidRPr="00034656" w14:paraId="61FCB277"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034656" w:rsidRPr="00034656" w14:paraId="330467C4" w14:textId="77777777">
                                <w:tc>
                                  <w:tcPr>
                                    <w:tcW w:w="0" w:type="auto"/>
                                    <w:tcMar>
                                      <w:top w:w="0" w:type="dxa"/>
                                      <w:left w:w="270" w:type="dxa"/>
                                      <w:bottom w:w="135" w:type="dxa"/>
                                      <w:right w:w="270" w:type="dxa"/>
                                    </w:tcMar>
                                    <w:hideMark/>
                                  </w:tcPr>
                                  <w:p w14:paraId="7D72AA83" w14:textId="77777777" w:rsidR="00034656" w:rsidRPr="00034656" w:rsidRDefault="00034656" w:rsidP="00034656">
                                    <w:pPr>
                                      <w:rPr>
                                        <w:lang w:val="en-US"/>
                                      </w:rPr>
                                    </w:pPr>
                                    <w:r w:rsidRPr="00034656">
                                      <w:rPr>
                                        <w:b/>
                                        <w:bCs/>
                                        <w:lang w:val="en-US"/>
                                      </w:rPr>
                                      <w:t>Updated Festival and Events Calendar</w:t>
                                    </w:r>
                                    <w:r w:rsidRPr="00034656">
                                      <w:rPr>
                                        <w:b/>
                                        <w:bCs/>
                                        <w:lang w:val="en-US"/>
                                      </w:rPr>
                                      <w:br/>
                                    </w:r>
                                    <w:r w:rsidRPr="00034656">
                                      <w:rPr>
                                        <w:b/>
                                        <w:bCs/>
                                        <w:lang w:val="en-US"/>
                                      </w:rPr>
                                      <w:br/>
                                      <w:t>Alchemy Film &amp; Arts Festival</w:t>
                                    </w:r>
                                    <w:r w:rsidRPr="00034656">
                                      <w:rPr>
                                        <w:lang w:val="en-US"/>
                                      </w:rPr>
                                      <w:br/>
                                      <w:t>Date: April 29 - May 3</w:t>
                                    </w:r>
                                    <w:r w:rsidRPr="00034656">
                                      <w:rPr>
                                        <w:lang w:val="en-US"/>
                                      </w:rPr>
                                      <w:br/>
                                    </w:r>
                                    <w:hyperlink r:id="rId93" w:tgtFrame="_blank" w:history="1">
                                      <w:r w:rsidRPr="00034656">
                                        <w:rPr>
                                          <w:rStyle w:val="Collegamentoipertestuale"/>
                                          <w:lang w:val="en-US"/>
                                        </w:rPr>
                                        <w:t>Link</w:t>
                                      </w:r>
                                    </w:hyperlink>
                                    <w:r w:rsidRPr="00034656">
                                      <w:rPr>
                                        <w:lang w:val="en-US"/>
                                      </w:rPr>
                                      <w:t xml:space="preserve"> </w:t>
                                    </w:r>
                                  </w:p>
                                </w:tc>
                              </w:tr>
                            </w:tbl>
                            <w:p w14:paraId="4B0D8D90" w14:textId="77777777" w:rsidR="00034656" w:rsidRPr="00034656" w:rsidRDefault="00034656" w:rsidP="00034656">
                              <w:pPr>
                                <w:rPr>
                                  <w:lang w:val="en-US"/>
                                </w:rPr>
                              </w:pPr>
                            </w:p>
                          </w:tc>
                        </w:tr>
                      </w:tbl>
                      <w:p w14:paraId="36576150" w14:textId="77777777" w:rsidR="00034656" w:rsidRPr="00034656" w:rsidRDefault="00034656" w:rsidP="00034656">
                        <w:pPr>
                          <w:rPr>
                            <w:lang w:val="en-US"/>
                          </w:rPr>
                        </w:pPr>
                      </w:p>
                    </w:tc>
                  </w:tr>
                </w:tbl>
                <w:p w14:paraId="2DDB45FB" w14:textId="77777777" w:rsidR="00034656" w:rsidRPr="00034656" w:rsidRDefault="00034656" w:rsidP="00034656">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034656" w:rsidRPr="00034656" w14:paraId="6B4DB6A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034656" w:rsidRPr="00034656" w14:paraId="73FDEBFE"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034656" w:rsidRPr="00034656" w14:paraId="56D6CEFB" w14:textId="77777777">
                                <w:tc>
                                  <w:tcPr>
                                    <w:tcW w:w="0" w:type="auto"/>
                                    <w:tcMar>
                                      <w:top w:w="0" w:type="dxa"/>
                                      <w:left w:w="270" w:type="dxa"/>
                                      <w:bottom w:w="135" w:type="dxa"/>
                                      <w:right w:w="270" w:type="dxa"/>
                                    </w:tcMar>
                                    <w:hideMark/>
                                  </w:tcPr>
                                  <w:p w14:paraId="50187F41" w14:textId="77777777" w:rsidR="00034656" w:rsidRPr="00034656" w:rsidRDefault="00034656" w:rsidP="00034656">
                                    <w:pPr>
                                      <w:rPr>
                                        <w:lang w:val="en-US"/>
                                      </w:rPr>
                                    </w:pPr>
                                    <w:r w:rsidRPr="00034656">
                                      <w:rPr>
                                        <w:b/>
                                        <w:bCs/>
                                        <w:lang w:val="en-US"/>
                                      </w:rPr>
                                      <w:t>Hot Docs Festival</w:t>
                                    </w:r>
                                    <w:r w:rsidRPr="00034656">
                                      <w:rPr>
                                        <w:lang w:val="en-US"/>
                                      </w:rPr>
                                      <w:br/>
                                      <w:t>Date: April 29 - May 9</w:t>
                                    </w:r>
                                    <w:r w:rsidRPr="00034656">
                                      <w:rPr>
                                        <w:lang w:val="en-US"/>
                                      </w:rPr>
                                      <w:br/>
                                    </w:r>
                                    <w:hyperlink r:id="rId94" w:tgtFrame="_blank" w:history="1">
                                      <w:r w:rsidRPr="00034656">
                                        <w:rPr>
                                          <w:rStyle w:val="Collegamentoipertestuale"/>
                                          <w:lang w:val="en-US"/>
                                        </w:rPr>
                                        <w:t>Link</w:t>
                                      </w:r>
                                    </w:hyperlink>
                                    <w:r w:rsidRPr="00034656">
                                      <w:rPr>
                                        <w:lang w:val="en-US"/>
                                      </w:rPr>
                                      <w:t xml:space="preserve"> </w:t>
                                    </w:r>
                                  </w:p>
                                </w:tc>
                              </w:tr>
                            </w:tbl>
                            <w:p w14:paraId="09CF6261" w14:textId="77777777" w:rsidR="00034656" w:rsidRPr="00034656" w:rsidRDefault="00034656" w:rsidP="00034656">
                              <w:pPr>
                                <w:rPr>
                                  <w:lang w:val="en-US"/>
                                </w:rPr>
                              </w:pPr>
                            </w:p>
                          </w:tc>
                        </w:tr>
                      </w:tbl>
                      <w:p w14:paraId="6F53576C" w14:textId="77777777" w:rsidR="00034656" w:rsidRPr="00034656" w:rsidRDefault="00034656" w:rsidP="00034656">
                        <w:pPr>
                          <w:rPr>
                            <w:lang w:val="en-US"/>
                          </w:rPr>
                        </w:pPr>
                      </w:p>
                    </w:tc>
                  </w:tr>
                </w:tbl>
                <w:p w14:paraId="1F651E94" w14:textId="77777777" w:rsidR="00034656" w:rsidRPr="00034656" w:rsidRDefault="00034656" w:rsidP="00034656">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034656" w:rsidRPr="00034656" w14:paraId="2C1B07F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034656" w:rsidRPr="00034656" w14:paraId="3DA2C6F7"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034656" w:rsidRPr="00034656" w14:paraId="56C04404" w14:textId="77777777">
                                <w:tc>
                                  <w:tcPr>
                                    <w:tcW w:w="0" w:type="auto"/>
                                    <w:tcMar>
                                      <w:top w:w="0" w:type="dxa"/>
                                      <w:left w:w="270" w:type="dxa"/>
                                      <w:bottom w:w="135" w:type="dxa"/>
                                      <w:right w:w="270" w:type="dxa"/>
                                    </w:tcMar>
                                    <w:hideMark/>
                                  </w:tcPr>
                                  <w:p w14:paraId="0552DBA0" w14:textId="77777777" w:rsidR="00034656" w:rsidRPr="00034656" w:rsidRDefault="00034656" w:rsidP="00034656">
                                    <w:pPr>
                                      <w:rPr>
                                        <w:lang w:val="en-US"/>
                                      </w:rPr>
                                    </w:pPr>
                                    <w:proofErr w:type="spellStart"/>
                                    <w:r w:rsidRPr="00034656">
                                      <w:rPr>
                                        <w:b/>
                                        <w:bCs/>
                                        <w:lang w:val="en-US"/>
                                      </w:rPr>
                                      <w:t>IndieLisboa</w:t>
                                    </w:r>
                                    <w:proofErr w:type="spellEnd"/>
                                    <w:r w:rsidRPr="00034656">
                                      <w:rPr>
                                        <w:b/>
                                        <w:bCs/>
                                        <w:lang w:val="en-US"/>
                                      </w:rPr>
                                      <w:t xml:space="preserve"> International Film Festival</w:t>
                                    </w:r>
                                    <w:r w:rsidRPr="00034656">
                                      <w:rPr>
                                        <w:lang w:val="en-US"/>
                                      </w:rPr>
                                      <w:br/>
                                      <w:t>Date: April 29 - May 9</w:t>
                                    </w:r>
                                    <w:r w:rsidRPr="00034656">
                                      <w:rPr>
                                        <w:lang w:val="en-US"/>
                                      </w:rPr>
                                      <w:br/>
                                    </w:r>
                                    <w:hyperlink r:id="rId95" w:tgtFrame="_blank" w:history="1">
                                      <w:r w:rsidRPr="00034656">
                                        <w:rPr>
                                          <w:rStyle w:val="Collegamentoipertestuale"/>
                                          <w:lang w:val="en-US"/>
                                        </w:rPr>
                                        <w:t>Link</w:t>
                                      </w:r>
                                    </w:hyperlink>
                                    <w:r w:rsidRPr="00034656">
                                      <w:rPr>
                                        <w:lang w:val="en-US"/>
                                      </w:rPr>
                                      <w:t xml:space="preserve"> </w:t>
                                    </w:r>
                                  </w:p>
                                </w:tc>
                              </w:tr>
                            </w:tbl>
                            <w:p w14:paraId="28FE44D1" w14:textId="77777777" w:rsidR="00034656" w:rsidRPr="00034656" w:rsidRDefault="00034656" w:rsidP="00034656">
                              <w:pPr>
                                <w:rPr>
                                  <w:lang w:val="en-US"/>
                                </w:rPr>
                              </w:pPr>
                            </w:p>
                          </w:tc>
                        </w:tr>
                      </w:tbl>
                      <w:p w14:paraId="28B7BEAF" w14:textId="77777777" w:rsidR="00034656" w:rsidRPr="00034656" w:rsidRDefault="00034656" w:rsidP="00034656">
                        <w:pPr>
                          <w:rPr>
                            <w:lang w:val="en-US"/>
                          </w:rPr>
                        </w:pPr>
                      </w:p>
                    </w:tc>
                  </w:tr>
                </w:tbl>
                <w:p w14:paraId="240D0751" w14:textId="77777777" w:rsidR="00034656" w:rsidRPr="00034656" w:rsidRDefault="00034656" w:rsidP="00034656">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034656" w:rsidRPr="00034656" w14:paraId="32BC960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034656" w:rsidRPr="00034656" w14:paraId="64156EEF"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034656" w:rsidRPr="00034656" w14:paraId="48788B6D" w14:textId="77777777">
                                <w:tc>
                                  <w:tcPr>
                                    <w:tcW w:w="0" w:type="auto"/>
                                    <w:tcMar>
                                      <w:top w:w="0" w:type="dxa"/>
                                      <w:left w:w="270" w:type="dxa"/>
                                      <w:bottom w:w="135" w:type="dxa"/>
                                      <w:right w:w="270" w:type="dxa"/>
                                    </w:tcMar>
                                    <w:hideMark/>
                                  </w:tcPr>
                                  <w:p w14:paraId="22DE6294" w14:textId="77777777" w:rsidR="00034656" w:rsidRPr="00034656" w:rsidRDefault="00034656" w:rsidP="00034656">
                                    <w:pPr>
                                      <w:rPr>
                                        <w:lang w:val="en-US"/>
                                      </w:rPr>
                                    </w:pPr>
                                    <w:r w:rsidRPr="00034656">
                                      <w:rPr>
                                        <w:b/>
                                        <w:bCs/>
                                        <w:lang w:val="en-US"/>
                                      </w:rPr>
                                      <w:t>True False Film Fest</w:t>
                                    </w:r>
                                    <w:r w:rsidRPr="00034656">
                                      <w:rPr>
                                        <w:lang w:val="en-US"/>
                                      </w:rPr>
                                      <w:br/>
                                      <w:t>Date: May 5 - May 9</w:t>
                                    </w:r>
                                    <w:r w:rsidRPr="00034656">
                                      <w:rPr>
                                        <w:lang w:val="en-US"/>
                                      </w:rPr>
                                      <w:br/>
                                    </w:r>
                                    <w:hyperlink r:id="rId96" w:tgtFrame="_blank" w:history="1">
                                      <w:r w:rsidRPr="00034656">
                                        <w:rPr>
                                          <w:rStyle w:val="Collegamentoipertestuale"/>
                                          <w:lang w:val="en-US"/>
                                        </w:rPr>
                                        <w:t>Link</w:t>
                                      </w:r>
                                    </w:hyperlink>
                                    <w:r w:rsidRPr="00034656">
                                      <w:rPr>
                                        <w:lang w:val="en-US"/>
                                      </w:rPr>
                                      <w:t xml:space="preserve"> </w:t>
                                    </w:r>
                                  </w:p>
                                </w:tc>
                              </w:tr>
                            </w:tbl>
                            <w:p w14:paraId="5389AF43" w14:textId="77777777" w:rsidR="00034656" w:rsidRPr="00034656" w:rsidRDefault="00034656" w:rsidP="00034656">
                              <w:pPr>
                                <w:rPr>
                                  <w:lang w:val="en-US"/>
                                </w:rPr>
                              </w:pPr>
                            </w:p>
                          </w:tc>
                        </w:tr>
                      </w:tbl>
                      <w:p w14:paraId="254DBF9C" w14:textId="77777777" w:rsidR="00034656" w:rsidRPr="00034656" w:rsidRDefault="00034656" w:rsidP="00034656">
                        <w:pPr>
                          <w:rPr>
                            <w:lang w:val="en-US"/>
                          </w:rPr>
                        </w:pPr>
                      </w:p>
                    </w:tc>
                  </w:tr>
                </w:tbl>
                <w:p w14:paraId="07D40933" w14:textId="77777777" w:rsidR="00034656" w:rsidRPr="00034656" w:rsidRDefault="00034656" w:rsidP="00034656">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034656" w:rsidRPr="00034656" w14:paraId="2264F9D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034656" w:rsidRPr="00034656" w14:paraId="63BDD8A3"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034656" w:rsidRPr="00034656" w14:paraId="5C1452E1" w14:textId="77777777">
                                <w:tc>
                                  <w:tcPr>
                                    <w:tcW w:w="0" w:type="auto"/>
                                    <w:tcMar>
                                      <w:top w:w="0" w:type="dxa"/>
                                      <w:left w:w="270" w:type="dxa"/>
                                      <w:bottom w:w="135" w:type="dxa"/>
                                      <w:right w:w="270" w:type="dxa"/>
                                    </w:tcMar>
                                    <w:hideMark/>
                                  </w:tcPr>
                                  <w:p w14:paraId="6C7192A9" w14:textId="77777777" w:rsidR="00034656" w:rsidRPr="00034656" w:rsidRDefault="00034656" w:rsidP="00034656">
                                    <w:pPr>
                                      <w:rPr>
                                        <w:lang w:val="en-US"/>
                                      </w:rPr>
                                    </w:pPr>
                                    <w:r w:rsidRPr="00034656">
                                      <w:rPr>
                                        <w:b/>
                                        <w:bCs/>
                                        <w:lang w:val="en-US"/>
                                      </w:rPr>
                                      <w:t>FEST Belgrade International Film Festival </w:t>
                                    </w:r>
                                    <w:r w:rsidRPr="00034656">
                                      <w:rPr>
                                        <w:lang w:val="en-US"/>
                                      </w:rPr>
                                      <w:br/>
                                      <w:t>Date: May 7 - May 16</w:t>
                                    </w:r>
                                    <w:r w:rsidRPr="00034656">
                                      <w:rPr>
                                        <w:lang w:val="en-US"/>
                                      </w:rPr>
                                      <w:br/>
                                    </w:r>
                                    <w:hyperlink r:id="rId97" w:tgtFrame="_blank" w:history="1">
                                      <w:r w:rsidRPr="00034656">
                                        <w:rPr>
                                          <w:rStyle w:val="Collegamentoipertestuale"/>
                                          <w:lang w:val="en-US"/>
                                        </w:rPr>
                                        <w:t>Link</w:t>
                                      </w:r>
                                    </w:hyperlink>
                                    <w:r w:rsidRPr="00034656">
                                      <w:rPr>
                                        <w:lang w:val="en-US"/>
                                      </w:rPr>
                                      <w:t xml:space="preserve"> </w:t>
                                    </w:r>
                                  </w:p>
                                </w:tc>
                              </w:tr>
                            </w:tbl>
                            <w:p w14:paraId="12BC7AC0" w14:textId="77777777" w:rsidR="00034656" w:rsidRPr="00034656" w:rsidRDefault="00034656" w:rsidP="00034656">
                              <w:pPr>
                                <w:rPr>
                                  <w:lang w:val="en-US"/>
                                </w:rPr>
                              </w:pPr>
                            </w:p>
                          </w:tc>
                        </w:tr>
                      </w:tbl>
                      <w:p w14:paraId="052CCA99" w14:textId="77777777" w:rsidR="00034656" w:rsidRPr="00034656" w:rsidRDefault="00034656" w:rsidP="00034656">
                        <w:pPr>
                          <w:rPr>
                            <w:lang w:val="en-US"/>
                          </w:rPr>
                        </w:pPr>
                      </w:p>
                    </w:tc>
                  </w:tr>
                </w:tbl>
                <w:p w14:paraId="16D19808" w14:textId="77777777" w:rsidR="00034656" w:rsidRPr="00034656" w:rsidRDefault="00034656" w:rsidP="00034656">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034656" w:rsidRPr="00034656" w14:paraId="7499B55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034656" w:rsidRPr="00034656" w14:paraId="7D2EBF66"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034656" w:rsidRPr="00034656" w14:paraId="103C79F5" w14:textId="77777777">
                                <w:tc>
                                  <w:tcPr>
                                    <w:tcW w:w="0" w:type="auto"/>
                                    <w:tcMar>
                                      <w:top w:w="0" w:type="dxa"/>
                                      <w:left w:w="270" w:type="dxa"/>
                                      <w:bottom w:w="135" w:type="dxa"/>
                                      <w:right w:w="270" w:type="dxa"/>
                                    </w:tcMar>
                                    <w:hideMark/>
                                  </w:tcPr>
                                  <w:p w14:paraId="01C2261B" w14:textId="77777777" w:rsidR="00034656" w:rsidRPr="00034656" w:rsidRDefault="00034656" w:rsidP="00034656">
                                    <w:pPr>
                                      <w:rPr>
                                        <w:lang w:val="en-US"/>
                                      </w:rPr>
                                    </w:pPr>
                                    <w:r w:rsidRPr="00034656">
                                      <w:rPr>
                                        <w:b/>
                                        <w:bCs/>
                                        <w:lang w:val="en-US"/>
                                      </w:rPr>
                                      <w:lastRenderedPageBreak/>
                                      <w:t>Kutaisi International Short Film Festival</w:t>
                                    </w:r>
                                    <w:r w:rsidRPr="00034656">
                                      <w:rPr>
                                        <w:lang w:val="en-US"/>
                                      </w:rPr>
                                      <w:br/>
                                      <w:t>Date: May 8 - May 12</w:t>
                                    </w:r>
                                    <w:r w:rsidRPr="00034656">
                                      <w:rPr>
                                        <w:lang w:val="en-US"/>
                                      </w:rPr>
                                      <w:br/>
                                    </w:r>
                                    <w:hyperlink r:id="rId98" w:tgtFrame="_blank" w:history="1">
                                      <w:r w:rsidRPr="00034656">
                                        <w:rPr>
                                          <w:rStyle w:val="Collegamentoipertestuale"/>
                                          <w:lang w:val="en-US"/>
                                        </w:rPr>
                                        <w:t>Link</w:t>
                                      </w:r>
                                    </w:hyperlink>
                                    <w:r w:rsidRPr="00034656">
                                      <w:rPr>
                                        <w:lang w:val="en-US"/>
                                      </w:rPr>
                                      <w:t xml:space="preserve"> </w:t>
                                    </w:r>
                                  </w:p>
                                </w:tc>
                              </w:tr>
                            </w:tbl>
                            <w:p w14:paraId="7B1F5C8E" w14:textId="77777777" w:rsidR="00034656" w:rsidRPr="00034656" w:rsidRDefault="00034656" w:rsidP="00034656">
                              <w:pPr>
                                <w:rPr>
                                  <w:lang w:val="en-US"/>
                                </w:rPr>
                              </w:pPr>
                            </w:p>
                          </w:tc>
                        </w:tr>
                      </w:tbl>
                      <w:p w14:paraId="0571AA2A" w14:textId="77777777" w:rsidR="00034656" w:rsidRPr="00034656" w:rsidRDefault="00034656" w:rsidP="00034656">
                        <w:pPr>
                          <w:rPr>
                            <w:lang w:val="en-US"/>
                          </w:rPr>
                        </w:pPr>
                      </w:p>
                    </w:tc>
                  </w:tr>
                </w:tbl>
                <w:p w14:paraId="47CED1A0" w14:textId="77777777" w:rsidR="00034656" w:rsidRPr="00034656" w:rsidRDefault="00034656" w:rsidP="00034656">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034656" w:rsidRPr="00034656" w14:paraId="44CB443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034656" w:rsidRPr="00034656" w14:paraId="7EE659C0"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034656" w:rsidRPr="00034656" w14:paraId="716B0031" w14:textId="77777777">
                                <w:tc>
                                  <w:tcPr>
                                    <w:tcW w:w="0" w:type="auto"/>
                                    <w:tcMar>
                                      <w:top w:w="0" w:type="dxa"/>
                                      <w:left w:w="270" w:type="dxa"/>
                                      <w:bottom w:w="135" w:type="dxa"/>
                                      <w:right w:w="270" w:type="dxa"/>
                                    </w:tcMar>
                                    <w:hideMark/>
                                  </w:tcPr>
                                  <w:p w14:paraId="644CCD40" w14:textId="77777777" w:rsidR="00034656" w:rsidRPr="00034656" w:rsidRDefault="00034656" w:rsidP="00034656">
                                    <w:pPr>
                                      <w:rPr>
                                        <w:lang w:val="en-US"/>
                                      </w:rPr>
                                    </w:pPr>
                                    <w:r w:rsidRPr="00034656">
                                      <w:rPr>
                                        <w:b/>
                                        <w:bCs/>
                                        <w:lang w:val="en-US"/>
                                      </w:rPr>
                                      <w:t>Cheltenham International Film Festival</w:t>
                                    </w:r>
                                    <w:r w:rsidRPr="00034656">
                                      <w:rPr>
                                        <w:lang w:val="en-US"/>
                                      </w:rPr>
                                      <w:br/>
                                      <w:t>Date: May 25 - June 5</w:t>
                                    </w:r>
                                    <w:r w:rsidRPr="00034656">
                                      <w:rPr>
                                        <w:lang w:val="en-US"/>
                                      </w:rPr>
                                      <w:br/>
                                    </w:r>
                                    <w:hyperlink r:id="rId99" w:tgtFrame="_blank" w:history="1">
                                      <w:r w:rsidRPr="00034656">
                                        <w:rPr>
                                          <w:rStyle w:val="Collegamentoipertestuale"/>
                                          <w:lang w:val="en-US"/>
                                        </w:rPr>
                                        <w:t>Link</w:t>
                                      </w:r>
                                    </w:hyperlink>
                                    <w:r w:rsidRPr="00034656">
                                      <w:rPr>
                                        <w:lang w:val="en-US"/>
                                      </w:rPr>
                                      <w:t xml:space="preserve"> </w:t>
                                    </w:r>
                                  </w:p>
                                </w:tc>
                              </w:tr>
                            </w:tbl>
                            <w:p w14:paraId="30F33FE1" w14:textId="77777777" w:rsidR="00034656" w:rsidRPr="00034656" w:rsidRDefault="00034656" w:rsidP="00034656">
                              <w:pPr>
                                <w:rPr>
                                  <w:lang w:val="en-US"/>
                                </w:rPr>
                              </w:pPr>
                            </w:p>
                          </w:tc>
                        </w:tr>
                      </w:tbl>
                      <w:p w14:paraId="660E11BC" w14:textId="77777777" w:rsidR="00034656" w:rsidRPr="00034656" w:rsidRDefault="00034656" w:rsidP="00034656">
                        <w:pPr>
                          <w:rPr>
                            <w:lang w:val="en-US"/>
                          </w:rPr>
                        </w:pPr>
                      </w:p>
                    </w:tc>
                  </w:tr>
                </w:tbl>
                <w:p w14:paraId="4504F9E7" w14:textId="77777777" w:rsidR="00034656" w:rsidRPr="00034656" w:rsidRDefault="00034656" w:rsidP="00034656">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034656" w:rsidRPr="00034656" w14:paraId="39D92EB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034656" w:rsidRPr="00034656" w14:paraId="66E59713"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034656" w:rsidRPr="00034656" w14:paraId="27E90184" w14:textId="77777777">
                                <w:tc>
                                  <w:tcPr>
                                    <w:tcW w:w="0" w:type="auto"/>
                                    <w:tcMar>
                                      <w:top w:w="0" w:type="dxa"/>
                                      <w:left w:w="270" w:type="dxa"/>
                                      <w:bottom w:w="135" w:type="dxa"/>
                                      <w:right w:w="270" w:type="dxa"/>
                                    </w:tcMar>
                                    <w:hideMark/>
                                  </w:tcPr>
                                  <w:p w14:paraId="6AF3D96C" w14:textId="77777777" w:rsidR="00034656" w:rsidRPr="00034656" w:rsidRDefault="00034656" w:rsidP="00034656">
                                    <w:pPr>
                                      <w:rPr>
                                        <w:lang w:val="en-US"/>
                                      </w:rPr>
                                    </w:pPr>
                                    <w:r w:rsidRPr="00034656">
                                      <w:rPr>
                                        <w:b/>
                                        <w:bCs/>
                                        <w:lang w:val="en-US"/>
                                      </w:rPr>
                                      <w:t>Inside Out Toronto LGBT Film Festival</w:t>
                                    </w:r>
                                    <w:r w:rsidRPr="00034656">
                                      <w:rPr>
                                        <w:lang w:val="en-US"/>
                                      </w:rPr>
                                      <w:br/>
                                      <w:t>Date: May 27 - June 6</w:t>
                                    </w:r>
                                    <w:r w:rsidRPr="00034656">
                                      <w:rPr>
                                        <w:lang w:val="en-US"/>
                                      </w:rPr>
                                      <w:br/>
                                    </w:r>
                                    <w:hyperlink r:id="rId100" w:tgtFrame="_blank" w:history="1">
                                      <w:r w:rsidRPr="00034656">
                                        <w:rPr>
                                          <w:rStyle w:val="Collegamentoipertestuale"/>
                                          <w:lang w:val="en-US"/>
                                        </w:rPr>
                                        <w:t>Link</w:t>
                                      </w:r>
                                    </w:hyperlink>
                                    <w:r w:rsidRPr="00034656">
                                      <w:rPr>
                                        <w:lang w:val="en-US"/>
                                      </w:rPr>
                                      <w:t xml:space="preserve"> </w:t>
                                    </w:r>
                                  </w:p>
                                </w:tc>
                              </w:tr>
                            </w:tbl>
                            <w:p w14:paraId="30EBF367" w14:textId="77777777" w:rsidR="00034656" w:rsidRPr="00034656" w:rsidRDefault="00034656" w:rsidP="00034656">
                              <w:pPr>
                                <w:rPr>
                                  <w:lang w:val="en-US"/>
                                </w:rPr>
                              </w:pPr>
                            </w:p>
                          </w:tc>
                        </w:tr>
                      </w:tbl>
                      <w:p w14:paraId="10E199E2" w14:textId="77777777" w:rsidR="00034656" w:rsidRPr="00034656" w:rsidRDefault="00034656" w:rsidP="00034656">
                        <w:pPr>
                          <w:rPr>
                            <w:lang w:val="en-US"/>
                          </w:rPr>
                        </w:pPr>
                      </w:p>
                    </w:tc>
                  </w:tr>
                </w:tbl>
                <w:p w14:paraId="5BE31F57" w14:textId="77777777" w:rsidR="00034656" w:rsidRPr="00034656" w:rsidRDefault="00034656" w:rsidP="00034656">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034656" w:rsidRPr="00034656" w14:paraId="0F54A42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034656" w:rsidRPr="00034656" w14:paraId="03DBD8D4"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034656" w:rsidRPr="00034656" w14:paraId="4108C298" w14:textId="77777777">
                                <w:tc>
                                  <w:tcPr>
                                    <w:tcW w:w="0" w:type="auto"/>
                                    <w:tcMar>
                                      <w:top w:w="0" w:type="dxa"/>
                                      <w:left w:w="270" w:type="dxa"/>
                                      <w:bottom w:w="135" w:type="dxa"/>
                                      <w:right w:w="270" w:type="dxa"/>
                                    </w:tcMar>
                                    <w:hideMark/>
                                  </w:tcPr>
                                  <w:p w14:paraId="33363129" w14:textId="77777777" w:rsidR="00034656" w:rsidRPr="00034656" w:rsidRDefault="00034656" w:rsidP="00034656">
                                    <w:pPr>
                                      <w:rPr>
                                        <w:lang w:val="en-US"/>
                                      </w:rPr>
                                    </w:pPr>
                                    <w:proofErr w:type="spellStart"/>
                                    <w:r w:rsidRPr="00034656">
                                      <w:rPr>
                                        <w:b/>
                                        <w:bCs/>
                                        <w:lang w:val="en-US"/>
                                      </w:rPr>
                                      <w:t>Molodist</w:t>
                                    </w:r>
                                    <w:proofErr w:type="spellEnd"/>
                                    <w:r w:rsidRPr="00034656">
                                      <w:rPr>
                                        <w:b/>
                                        <w:bCs/>
                                        <w:lang w:val="en-US"/>
                                      </w:rPr>
                                      <w:t xml:space="preserve"> Kyiv International Film Festival</w:t>
                                    </w:r>
                                    <w:r w:rsidRPr="00034656">
                                      <w:rPr>
                                        <w:lang w:val="en-US"/>
                                      </w:rPr>
                                      <w:br/>
                                      <w:t>Date: May 29 - June 6</w:t>
                                    </w:r>
                                    <w:r w:rsidRPr="00034656">
                                      <w:rPr>
                                        <w:lang w:val="en-US"/>
                                      </w:rPr>
                                      <w:br/>
                                    </w:r>
                                    <w:hyperlink r:id="rId101" w:tgtFrame="_blank" w:history="1">
                                      <w:r w:rsidRPr="00034656">
                                        <w:rPr>
                                          <w:rStyle w:val="Collegamentoipertestuale"/>
                                          <w:lang w:val="en-US"/>
                                        </w:rPr>
                                        <w:t>Link</w:t>
                                      </w:r>
                                    </w:hyperlink>
                                    <w:r w:rsidRPr="00034656">
                                      <w:rPr>
                                        <w:lang w:val="en-US"/>
                                      </w:rPr>
                                      <w:t xml:space="preserve"> </w:t>
                                    </w:r>
                                  </w:p>
                                </w:tc>
                              </w:tr>
                            </w:tbl>
                            <w:p w14:paraId="081E0CC0" w14:textId="77777777" w:rsidR="00034656" w:rsidRPr="00034656" w:rsidRDefault="00034656" w:rsidP="00034656">
                              <w:pPr>
                                <w:rPr>
                                  <w:lang w:val="en-US"/>
                                </w:rPr>
                              </w:pPr>
                            </w:p>
                          </w:tc>
                        </w:tr>
                      </w:tbl>
                      <w:p w14:paraId="2419DD89" w14:textId="77777777" w:rsidR="00034656" w:rsidRPr="00034656" w:rsidRDefault="00034656" w:rsidP="00034656">
                        <w:pPr>
                          <w:rPr>
                            <w:lang w:val="en-US"/>
                          </w:rPr>
                        </w:pPr>
                      </w:p>
                    </w:tc>
                  </w:tr>
                </w:tbl>
                <w:p w14:paraId="3D2ABF77" w14:textId="77777777" w:rsidR="00034656" w:rsidRPr="00034656" w:rsidRDefault="00034656" w:rsidP="00034656">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034656" w:rsidRPr="00034656" w14:paraId="4F4438E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034656" w:rsidRPr="00034656" w14:paraId="7BB5FD78"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034656" w:rsidRPr="00034656" w14:paraId="1B0F7F36" w14:textId="77777777">
                                <w:tc>
                                  <w:tcPr>
                                    <w:tcW w:w="0" w:type="auto"/>
                                    <w:tcMar>
                                      <w:top w:w="0" w:type="dxa"/>
                                      <w:left w:w="270" w:type="dxa"/>
                                      <w:bottom w:w="135" w:type="dxa"/>
                                      <w:right w:w="270" w:type="dxa"/>
                                    </w:tcMar>
                                    <w:hideMark/>
                                  </w:tcPr>
                                  <w:p w14:paraId="2C001AC3" w14:textId="77777777" w:rsidR="00034656" w:rsidRPr="00034656" w:rsidRDefault="00034656" w:rsidP="00034656">
                                    <w:pPr>
                                      <w:rPr>
                                        <w:lang w:val="en-US"/>
                                      </w:rPr>
                                    </w:pPr>
                                    <w:r w:rsidRPr="00034656">
                                      <w:rPr>
                                        <w:b/>
                                        <w:bCs/>
                                        <w:lang w:val="en-US"/>
                                      </w:rPr>
                                      <w:t>Krakow Film Festival</w:t>
                                    </w:r>
                                    <w:r w:rsidRPr="00034656">
                                      <w:rPr>
                                        <w:lang w:val="en-US"/>
                                      </w:rPr>
                                      <w:br/>
                                      <w:t>Date: May 30 - June 6</w:t>
                                    </w:r>
                                    <w:r w:rsidRPr="00034656">
                                      <w:rPr>
                                        <w:lang w:val="en-US"/>
                                      </w:rPr>
                                      <w:br/>
                                    </w:r>
                                    <w:hyperlink r:id="rId102" w:tgtFrame="_blank" w:history="1">
                                      <w:r w:rsidRPr="00034656">
                                        <w:rPr>
                                          <w:rStyle w:val="Collegamentoipertestuale"/>
                                          <w:lang w:val="en-US"/>
                                        </w:rPr>
                                        <w:t>Link</w:t>
                                      </w:r>
                                    </w:hyperlink>
                                    <w:r w:rsidRPr="00034656">
                                      <w:rPr>
                                        <w:lang w:val="en-US"/>
                                      </w:rPr>
                                      <w:t xml:space="preserve"> </w:t>
                                    </w:r>
                                  </w:p>
                                </w:tc>
                              </w:tr>
                            </w:tbl>
                            <w:p w14:paraId="3C900253" w14:textId="77777777" w:rsidR="00034656" w:rsidRPr="00034656" w:rsidRDefault="00034656" w:rsidP="00034656">
                              <w:pPr>
                                <w:rPr>
                                  <w:lang w:val="en-US"/>
                                </w:rPr>
                              </w:pPr>
                            </w:p>
                          </w:tc>
                        </w:tr>
                      </w:tbl>
                      <w:p w14:paraId="0FC9E433" w14:textId="77777777" w:rsidR="00034656" w:rsidRPr="00034656" w:rsidRDefault="00034656" w:rsidP="00034656">
                        <w:pPr>
                          <w:rPr>
                            <w:lang w:val="en-US"/>
                          </w:rPr>
                        </w:pPr>
                      </w:p>
                    </w:tc>
                  </w:tr>
                </w:tbl>
                <w:p w14:paraId="07475DCB" w14:textId="77777777" w:rsidR="00034656" w:rsidRPr="00034656" w:rsidRDefault="00034656" w:rsidP="00034656">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034656" w:rsidRPr="00034656" w14:paraId="7C24474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034656" w:rsidRPr="00034656" w14:paraId="1E2C61D7"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034656" w:rsidRPr="00034656" w14:paraId="2CFBC27F" w14:textId="77777777">
                                <w:tc>
                                  <w:tcPr>
                                    <w:tcW w:w="0" w:type="auto"/>
                                    <w:tcMar>
                                      <w:top w:w="0" w:type="dxa"/>
                                      <w:left w:w="270" w:type="dxa"/>
                                      <w:bottom w:w="135" w:type="dxa"/>
                                      <w:right w:w="270" w:type="dxa"/>
                                    </w:tcMar>
                                    <w:hideMark/>
                                  </w:tcPr>
                                  <w:p w14:paraId="57E5FBDA" w14:textId="77777777" w:rsidR="00034656" w:rsidRPr="00034656" w:rsidRDefault="00034656" w:rsidP="00034656">
                                    <w:pPr>
                                      <w:rPr>
                                        <w:lang w:val="en-US"/>
                                      </w:rPr>
                                    </w:pPr>
                                    <w:r w:rsidRPr="00034656">
                                      <w:rPr>
                                        <w:b/>
                                        <w:bCs/>
                                        <w:lang w:val="en-US"/>
                                      </w:rPr>
                                      <w:t>21st Japanese Film Festival Nippon Connection</w:t>
                                    </w:r>
                                    <w:r w:rsidRPr="00034656">
                                      <w:rPr>
                                        <w:lang w:val="en-US"/>
                                      </w:rPr>
                                      <w:br/>
                                      <w:t>Date: June 1 - June 6</w:t>
                                    </w:r>
                                    <w:r w:rsidRPr="00034656">
                                      <w:rPr>
                                        <w:lang w:val="en-US"/>
                                      </w:rPr>
                                      <w:br/>
                                    </w:r>
                                    <w:hyperlink r:id="rId103" w:tgtFrame="_blank" w:history="1">
                                      <w:r w:rsidRPr="00034656">
                                        <w:rPr>
                                          <w:rStyle w:val="Collegamentoipertestuale"/>
                                          <w:lang w:val="en-US"/>
                                        </w:rPr>
                                        <w:t>Link</w:t>
                                      </w:r>
                                    </w:hyperlink>
                                    <w:r w:rsidRPr="00034656">
                                      <w:rPr>
                                        <w:lang w:val="en-US"/>
                                      </w:rPr>
                                      <w:t xml:space="preserve"> </w:t>
                                    </w:r>
                                  </w:p>
                                </w:tc>
                              </w:tr>
                            </w:tbl>
                            <w:p w14:paraId="516155FB" w14:textId="77777777" w:rsidR="00034656" w:rsidRPr="00034656" w:rsidRDefault="00034656" w:rsidP="00034656">
                              <w:pPr>
                                <w:rPr>
                                  <w:lang w:val="en-US"/>
                                </w:rPr>
                              </w:pPr>
                            </w:p>
                          </w:tc>
                        </w:tr>
                      </w:tbl>
                      <w:p w14:paraId="27B23EE9" w14:textId="77777777" w:rsidR="00034656" w:rsidRPr="00034656" w:rsidRDefault="00034656" w:rsidP="00034656">
                        <w:pPr>
                          <w:rPr>
                            <w:lang w:val="en-US"/>
                          </w:rPr>
                        </w:pPr>
                      </w:p>
                    </w:tc>
                  </w:tr>
                </w:tbl>
                <w:p w14:paraId="16CEAE48" w14:textId="77777777" w:rsidR="00034656" w:rsidRPr="00034656" w:rsidRDefault="00034656" w:rsidP="00034656">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034656" w:rsidRPr="00034656" w14:paraId="02AAC4C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034656" w:rsidRPr="00034656" w14:paraId="680F0D06"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034656" w:rsidRPr="00034656" w14:paraId="4378F72D" w14:textId="77777777">
                                <w:tc>
                                  <w:tcPr>
                                    <w:tcW w:w="0" w:type="auto"/>
                                    <w:tcMar>
                                      <w:top w:w="0" w:type="dxa"/>
                                      <w:left w:w="270" w:type="dxa"/>
                                      <w:bottom w:w="135" w:type="dxa"/>
                                      <w:right w:w="270" w:type="dxa"/>
                                    </w:tcMar>
                                    <w:hideMark/>
                                  </w:tcPr>
                                  <w:p w14:paraId="1200CB03" w14:textId="77777777" w:rsidR="00034656" w:rsidRPr="00034656" w:rsidRDefault="00034656" w:rsidP="00034656">
                                    <w:pPr>
                                      <w:rPr>
                                        <w:lang w:val="en-US"/>
                                      </w:rPr>
                                    </w:pPr>
                                    <w:r w:rsidRPr="00034656">
                                      <w:rPr>
                                        <w:b/>
                                        <w:bCs/>
                                        <w:lang w:val="en-US"/>
                                      </w:rPr>
                                      <w:t>International Film Festival Rotterdam</w:t>
                                    </w:r>
                                    <w:r w:rsidRPr="00034656">
                                      <w:rPr>
                                        <w:lang w:val="en-US"/>
                                      </w:rPr>
                                      <w:br/>
                                      <w:t>Date: June 2 - June 6</w:t>
                                    </w:r>
                                    <w:r w:rsidRPr="00034656">
                                      <w:rPr>
                                        <w:lang w:val="en-US"/>
                                      </w:rPr>
                                      <w:br/>
                                    </w:r>
                                    <w:hyperlink r:id="rId104" w:tgtFrame="_blank" w:history="1">
                                      <w:r w:rsidRPr="00034656">
                                        <w:rPr>
                                          <w:rStyle w:val="Collegamentoipertestuale"/>
                                          <w:lang w:val="en-US"/>
                                        </w:rPr>
                                        <w:t>Link</w:t>
                                      </w:r>
                                    </w:hyperlink>
                                    <w:r w:rsidRPr="00034656">
                                      <w:rPr>
                                        <w:lang w:val="en-US"/>
                                      </w:rPr>
                                      <w:t xml:space="preserve"> </w:t>
                                    </w:r>
                                  </w:p>
                                </w:tc>
                              </w:tr>
                            </w:tbl>
                            <w:p w14:paraId="12AF3EF6" w14:textId="77777777" w:rsidR="00034656" w:rsidRPr="00034656" w:rsidRDefault="00034656" w:rsidP="00034656">
                              <w:pPr>
                                <w:rPr>
                                  <w:lang w:val="en-US"/>
                                </w:rPr>
                              </w:pPr>
                            </w:p>
                          </w:tc>
                        </w:tr>
                      </w:tbl>
                      <w:p w14:paraId="24739F16" w14:textId="77777777" w:rsidR="00034656" w:rsidRPr="00034656" w:rsidRDefault="00034656" w:rsidP="00034656">
                        <w:pPr>
                          <w:rPr>
                            <w:lang w:val="en-US"/>
                          </w:rPr>
                        </w:pPr>
                      </w:p>
                    </w:tc>
                  </w:tr>
                </w:tbl>
                <w:p w14:paraId="6C4C6341" w14:textId="77777777" w:rsidR="00034656" w:rsidRPr="00034656" w:rsidRDefault="00034656" w:rsidP="00034656">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034656" w:rsidRPr="00034656" w14:paraId="485E378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034656" w:rsidRPr="00034656" w14:paraId="52EB9E85"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034656" w:rsidRPr="00034656" w14:paraId="1A96954F" w14:textId="77777777">
                                <w:tc>
                                  <w:tcPr>
                                    <w:tcW w:w="0" w:type="auto"/>
                                    <w:tcMar>
                                      <w:top w:w="0" w:type="dxa"/>
                                      <w:left w:w="270" w:type="dxa"/>
                                      <w:bottom w:w="135" w:type="dxa"/>
                                      <w:right w:w="270" w:type="dxa"/>
                                    </w:tcMar>
                                    <w:hideMark/>
                                  </w:tcPr>
                                  <w:p w14:paraId="4988A7B5" w14:textId="77777777" w:rsidR="00034656" w:rsidRPr="00034656" w:rsidRDefault="00034656" w:rsidP="00034656">
                                    <w:pPr>
                                      <w:rPr>
                                        <w:lang w:val="en-US"/>
                                      </w:rPr>
                                    </w:pPr>
                                    <w:r w:rsidRPr="00034656">
                                      <w:rPr>
                                        <w:b/>
                                        <w:bCs/>
                                        <w:lang w:val="en-US"/>
                                      </w:rPr>
                                      <w:t>The Many Sides of Pride Film Festival</w:t>
                                    </w:r>
                                    <w:r w:rsidRPr="00034656">
                                      <w:rPr>
                                        <w:lang w:val="en-US"/>
                                      </w:rPr>
                                      <w:br/>
                                      <w:t>Date: June 3 - June 6</w:t>
                                    </w:r>
                                    <w:r w:rsidRPr="00034656">
                                      <w:rPr>
                                        <w:lang w:val="en-US"/>
                                      </w:rPr>
                                      <w:br/>
                                    </w:r>
                                    <w:hyperlink r:id="rId105" w:tgtFrame="_blank" w:history="1">
                                      <w:r w:rsidRPr="00034656">
                                        <w:rPr>
                                          <w:rStyle w:val="Collegamentoipertestuale"/>
                                          <w:lang w:val="en-US"/>
                                        </w:rPr>
                                        <w:t>Link</w:t>
                                      </w:r>
                                    </w:hyperlink>
                                    <w:r w:rsidRPr="00034656">
                                      <w:rPr>
                                        <w:lang w:val="en-US"/>
                                      </w:rPr>
                                      <w:t xml:space="preserve"> </w:t>
                                    </w:r>
                                  </w:p>
                                </w:tc>
                              </w:tr>
                            </w:tbl>
                            <w:p w14:paraId="1DEAC747" w14:textId="77777777" w:rsidR="00034656" w:rsidRPr="00034656" w:rsidRDefault="00034656" w:rsidP="00034656">
                              <w:pPr>
                                <w:rPr>
                                  <w:lang w:val="en-US"/>
                                </w:rPr>
                              </w:pPr>
                            </w:p>
                          </w:tc>
                        </w:tr>
                      </w:tbl>
                      <w:p w14:paraId="342D4935" w14:textId="77777777" w:rsidR="00034656" w:rsidRPr="00034656" w:rsidRDefault="00034656" w:rsidP="00034656">
                        <w:pPr>
                          <w:rPr>
                            <w:lang w:val="en-US"/>
                          </w:rPr>
                        </w:pPr>
                      </w:p>
                    </w:tc>
                  </w:tr>
                </w:tbl>
                <w:p w14:paraId="6184A4CF" w14:textId="77777777" w:rsidR="00034656" w:rsidRPr="00034656" w:rsidRDefault="00034656" w:rsidP="00034656">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034656" w:rsidRPr="00034656" w14:paraId="1C54585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034656" w:rsidRPr="00034656" w14:paraId="64C801E9"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034656" w:rsidRPr="00034656" w14:paraId="5898C98F" w14:textId="77777777">
                                <w:tc>
                                  <w:tcPr>
                                    <w:tcW w:w="0" w:type="auto"/>
                                    <w:tcMar>
                                      <w:top w:w="0" w:type="dxa"/>
                                      <w:left w:w="270" w:type="dxa"/>
                                      <w:bottom w:w="135" w:type="dxa"/>
                                      <w:right w:w="270" w:type="dxa"/>
                                    </w:tcMar>
                                    <w:hideMark/>
                                  </w:tcPr>
                                  <w:p w14:paraId="38B37B95" w14:textId="77777777" w:rsidR="00034656" w:rsidRPr="00034656" w:rsidRDefault="00034656" w:rsidP="00034656">
                                    <w:pPr>
                                      <w:rPr>
                                        <w:lang w:val="en-US"/>
                                      </w:rPr>
                                    </w:pPr>
                                    <w:r w:rsidRPr="00034656">
                                      <w:rPr>
                                        <w:b/>
                                        <w:bCs/>
                                        <w:lang w:val="en-US"/>
                                      </w:rPr>
                                      <w:t>Tribeca Festival</w:t>
                                    </w:r>
                                    <w:r w:rsidRPr="00034656">
                                      <w:rPr>
                                        <w:lang w:val="en-US"/>
                                      </w:rPr>
                                      <w:br/>
                                      <w:t>Date: June 9 - June 20</w:t>
                                    </w:r>
                                    <w:r w:rsidRPr="00034656">
                                      <w:rPr>
                                        <w:lang w:val="en-US"/>
                                      </w:rPr>
                                      <w:br/>
                                    </w:r>
                                    <w:hyperlink r:id="rId106" w:tgtFrame="_blank" w:history="1">
                                      <w:r w:rsidRPr="00034656">
                                        <w:rPr>
                                          <w:rStyle w:val="Collegamentoipertestuale"/>
                                          <w:lang w:val="en-US"/>
                                        </w:rPr>
                                        <w:t>Link</w:t>
                                      </w:r>
                                    </w:hyperlink>
                                    <w:r w:rsidRPr="00034656">
                                      <w:rPr>
                                        <w:lang w:val="en-US"/>
                                      </w:rPr>
                                      <w:t xml:space="preserve"> </w:t>
                                    </w:r>
                                  </w:p>
                                </w:tc>
                              </w:tr>
                            </w:tbl>
                            <w:p w14:paraId="78796942" w14:textId="77777777" w:rsidR="00034656" w:rsidRPr="00034656" w:rsidRDefault="00034656" w:rsidP="00034656">
                              <w:pPr>
                                <w:rPr>
                                  <w:lang w:val="en-US"/>
                                </w:rPr>
                              </w:pPr>
                            </w:p>
                          </w:tc>
                        </w:tr>
                      </w:tbl>
                      <w:p w14:paraId="67FE2813" w14:textId="77777777" w:rsidR="00034656" w:rsidRPr="00034656" w:rsidRDefault="00034656" w:rsidP="00034656">
                        <w:pPr>
                          <w:rPr>
                            <w:lang w:val="en-US"/>
                          </w:rPr>
                        </w:pPr>
                      </w:p>
                    </w:tc>
                  </w:tr>
                </w:tbl>
                <w:p w14:paraId="6ACDC99C" w14:textId="77777777" w:rsidR="00034656" w:rsidRPr="00034656" w:rsidRDefault="00034656" w:rsidP="00034656">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034656" w:rsidRPr="00034656" w14:paraId="4C75C1D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034656" w:rsidRPr="00034656" w14:paraId="5369FAD1"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034656" w:rsidRPr="00034656" w14:paraId="1B109168" w14:textId="77777777">
                                <w:tc>
                                  <w:tcPr>
                                    <w:tcW w:w="0" w:type="auto"/>
                                    <w:tcMar>
                                      <w:top w:w="0" w:type="dxa"/>
                                      <w:left w:w="270" w:type="dxa"/>
                                      <w:bottom w:w="135" w:type="dxa"/>
                                      <w:right w:w="270" w:type="dxa"/>
                                    </w:tcMar>
                                    <w:hideMark/>
                                  </w:tcPr>
                                  <w:p w14:paraId="73BC54DD" w14:textId="77777777" w:rsidR="00034656" w:rsidRPr="00034656" w:rsidRDefault="00034656" w:rsidP="00034656">
                                    <w:pPr>
                                      <w:rPr>
                                        <w:lang w:val="en-US"/>
                                      </w:rPr>
                                    </w:pPr>
                                    <w:r w:rsidRPr="00034656">
                                      <w:rPr>
                                        <w:b/>
                                        <w:bCs/>
                                        <w:lang w:val="en-US"/>
                                      </w:rPr>
                                      <w:t>Annecy International Animation Festival</w:t>
                                    </w:r>
                                    <w:r w:rsidRPr="00034656">
                                      <w:rPr>
                                        <w:lang w:val="en-US"/>
                                      </w:rPr>
                                      <w:br/>
                                      <w:t>Date: June 14 - June 19</w:t>
                                    </w:r>
                                    <w:r w:rsidRPr="00034656">
                                      <w:rPr>
                                        <w:lang w:val="en-US"/>
                                      </w:rPr>
                                      <w:br/>
                                    </w:r>
                                    <w:hyperlink r:id="rId107" w:tgtFrame="_blank" w:history="1">
                                      <w:r w:rsidRPr="00034656">
                                        <w:rPr>
                                          <w:rStyle w:val="Collegamentoipertestuale"/>
                                          <w:lang w:val="en-US"/>
                                        </w:rPr>
                                        <w:t>Link</w:t>
                                      </w:r>
                                    </w:hyperlink>
                                    <w:r w:rsidRPr="00034656">
                                      <w:rPr>
                                        <w:lang w:val="en-US"/>
                                      </w:rPr>
                                      <w:t xml:space="preserve"> </w:t>
                                    </w:r>
                                  </w:p>
                                </w:tc>
                              </w:tr>
                            </w:tbl>
                            <w:p w14:paraId="65A704A4" w14:textId="77777777" w:rsidR="00034656" w:rsidRPr="00034656" w:rsidRDefault="00034656" w:rsidP="00034656">
                              <w:pPr>
                                <w:rPr>
                                  <w:lang w:val="en-US"/>
                                </w:rPr>
                              </w:pPr>
                            </w:p>
                          </w:tc>
                        </w:tr>
                      </w:tbl>
                      <w:p w14:paraId="23C80BB4" w14:textId="77777777" w:rsidR="00034656" w:rsidRPr="00034656" w:rsidRDefault="00034656" w:rsidP="00034656">
                        <w:pPr>
                          <w:rPr>
                            <w:lang w:val="en-US"/>
                          </w:rPr>
                        </w:pPr>
                      </w:p>
                    </w:tc>
                  </w:tr>
                </w:tbl>
                <w:p w14:paraId="5C996F6D" w14:textId="77777777" w:rsidR="00034656" w:rsidRPr="00034656" w:rsidRDefault="00034656" w:rsidP="00034656">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034656" w:rsidRPr="00034656" w14:paraId="5591B31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034656" w:rsidRPr="00034656" w14:paraId="1C71AD1E"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034656" w:rsidRPr="00034656" w14:paraId="1910D259" w14:textId="77777777">
                                <w:tc>
                                  <w:tcPr>
                                    <w:tcW w:w="0" w:type="auto"/>
                                    <w:tcMar>
                                      <w:top w:w="0" w:type="dxa"/>
                                      <w:left w:w="270" w:type="dxa"/>
                                      <w:bottom w:w="135" w:type="dxa"/>
                                      <w:right w:w="270" w:type="dxa"/>
                                    </w:tcMar>
                                    <w:hideMark/>
                                  </w:tcPr>
                                  <w:p w14:paraId="05549626" w14:textId="77777777" w:rsidR="00034656" w:rsidRPr="00034656" w:rsidRDefault="00034656" w:rsidP="00034656">
                                    <w:pPr>
                                      <w:rPr>
                                        <w:lang w:val="en-US"/>
                                      </w:rPr>
                                    </w:pPr>
                                    <w:r w:rsidRPr="00034656">
                                      <w:rPr>
                                        <w:b/>
                                        <w:bCs/>
                                        <w:lang w:val="en-US"/>
                                      </w:rPr>
                                      <w:lastRenderedPageBreak/>
                                      <w:t>Provincetown Film Festival</w:t>
                                    </w:r>
                                    <w:r w:rsidRPr="00034656">
                                      <w:rPr>
                                        <w:lang w:val="en-US"/>
                                      </w:rPr>
                                      <w:br/>
                                      <w:t>Date: June 16 - June 25</w:t>
                                    </w:r>
                                    <w:r w:rsidRPr="00034656">
                                      <w:rPr>
                                        <w:lang w:val="en-US"/>
                                      </w:rPr>
                                      <w:br/>
                                    </w:r>
                                    <w:hyperlink r:id="rId108" w:tgtFrame="_blank" w:history="1">
                                      <w:r w:rsidRPr="00034656">
                                        <w:rPr>
                                          <w:rStyle w:val="Collegamentoipertestuale"/>
                                          <w:lang w:val="en-US"/>
                                        </w:rPr>
                                        <w:t>Link</w:t>
                                      </w:r>
                                    </w:hyperlink>
                                    <w:r w:rsidRPr="00034656">
                                      <w:rPr>
                                        <w:lang w:val="en-US"/>
                                      </w:rPr>
                                      <w:t xml:space="preserve"> </w:t>
                                    </w:r>
                                  </w:p>
                                </w:tc>
                              </w:tr>
                            </w:tbl>
                            <w:p w14:paraId="3562700F" w14:textId="77777777" w:rsidR="00034656" w:rsidRPr="00034656" w:rsidRDefault="00034656" w:rsidP="00034656">
                              <w:pPr>
                                <w:rPr>
                                  <w:lang w:val="en-US"/>
                                </w:rPr>
                              </w:pPr>
                            </w:p>
                          </w:tc>
                        </w:tr>
                      </w:tbl>
                      <w:p w14:paraId="500B1E2E" w14:textId="77777777" w:rsidR="00034656" w:rsidRPr="00034656" w:rsidRDefault="00034656" w:rsidP="00034656">
                        <w:pPr>
                          <w:rPr>
                            <w:lang w:val="en-US"/>
                          </w:rPr>
                        </w:pPr>
                      </w:p>
                    </w:tc>
                  </w:tr>
                </w:tbl>
                <w:p w14:paraId="51902DCE" w14:textId="77777777" w:rsidR="00034656" w:rsidRPr="00034656" w:rsidRDefault="00034656" w:rsidP="00034656">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034656" w:rsidRPr="00034656" w14:paraId="0E0B3B0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034656" w:rsidRPr="00034656" w14:paraId="0C5D8B65"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034656" w:rsidRPr="00034656" w14:paraId="069F61B2" w14:textId="77777777">
                                <w:tc>
                                  <w:tcPr>
                                    <w:tcW w:w="0" w:type="auto"/>
                                    <w:tcMar>
                                      <w:top w:w="0" w:type="dxa"/>
                                      <w:left w:w="270" w:type="dxa"/>
                                      <w:bottom w:w="135" w:type="dxa"/>
                                      <w:right w:w="270" w:type="dxa"/>
                                    </w:tcMar>
                                    <w:hideMark/>
                                  </w:tcPr>
                                  <w:p w14:paraId="233A175F" w14:textId="77777777" w:rsidR="00034656" w:rsidRPr="00034656" w:rsidRDefault="00034656" w:rsidP="00034656">
                                    <w:pPr>
                                      <w:rPr>
                                        <w:lang w:val="en-US"/>
                                      </w:rPr>
                                    </w:pPr>
                                    <w:r w:rsidRPr="00034656">
                                      <w:rPr>
                                        <w:b/>
                                        <w:bCs/>
                                        <w:lang w:val="en-US"/>
                                      </w:rPr>
                                      <w:t>Monte Carlo Television Festival</w:t>
                                    </w:r>
                                    <w:r w:rsidRPr="00034656">
                                      <w:rPr>
                                        <w:lang w:val="en-US"/>
                                      </w:rPr>
                                      <w:br/>
                                      <w:t>Date: June 18 - June 22</w:t>
                                    </w:r>
                                    <w:r w:rsidRPr="00034656">
                                      <w:rPr>
                                        <w:lang w:val="en-US"/>
                                      </w:rPr>
                                      <w:br/>
                                    </w:r>
                                    <w:hyperlink r:id="rId109" w:tgtFrame="_blank" w:history="1">
                                      <w:r w:rsidRPr="00034656">
                                        <w:rPr>
                                          <w:rStyle w:val="Collegamentoipertestuale"/>
                                          <w:lang w:val="en-US"/>
                                        </w:rPr>
                                        <w:t>Link</w:t>
                                      </w:r>
                                    </w:hyperlink>
                                    <w:r w:rsidRPr="00034656">
                                      <w:rPr>
                                        <w:lang w:val="en-US"/>
                                      </w:rPr>
                                      <w:t xml:space="preserve"> </w:t>
                                    </w:r>
                                  </w:p>
                                </w:tc>
                              </w:tr>
                            </w:tbl>
                            <w:p w14:paraId="2B739666" w14:textId="77777777" w:rsidR="00034656" w:rsidRPr="00034656" w:rsidRDefault="00034656" w:rsidP="00034656">
                              <w:pPr>
                                <w:rPr>
                                  <w:lang w:val="en-US"/>
                                </w:rPr>
                              </w:pPr>
                            </w:p>
                          </w:tc>
                        </w:tr>
                      </w:tbl>
                      <w:p w14:paraId="7BB947FA" w14:textId="77777777" w:rsidR="00034656" w:rsidRPr="00034656" w:rsidRDefault="00034656" w:rsidP="00034656">
                        <w:pPr>
                          <w:rPr>
                            <w:lang w:val="en-US"/>
                          </w:rPr>
                        </w:pPr>
                      </w:p>
                    </w:tc>
                  </w:tr>
                </w:tbl>
                <w:p w14:paraId="5FE55E07" w14:textId="77777777" w:rsidR="00034656" w:rsidRPr="00034656" w:rsidRDefault="00034656" w:rsidP="00034656">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034656" w:rsidRPr="00034656" w14:paraId="2800709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034656" w:rsidRPr="00034656" w14:paraId="4876BCDE"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034656" w:rsidRPr="00034656" w14:paraId="44BFE6A4" w14:textId="77777777">
                                <w:tc>
                                  <w:tcPr>
                                    <w:tcW w:w="0" w:type="auto"/>
                                    <w:tcMar>
                                      <w:top w:w="0" w:type="dxa"/>
                                      <w:left w:w="270" w:type="dxa"/>
                                      <w:bottom w:w="135" w:type="dxa"/>
                                      <w:right w:w="270" w:type="dxa"/>
                                    </w:tcMar>
                                    <w:hideMark/>
                                  </w:tcPr>
                                  <w:p w14:paraId="7D55197E" w14:textId="77777777" w:rsidR="00034656" w:rsidRPr="00034656" w:rsidRDefault="00034656" w:rsidP="00034656">
                                    <w:pPr>
                                      <w:rPr>
                                        <w:lang w:val="en-US"/>
                                      </w:rPr>
                                    </w:pPr>
                                    <w:r w:rsidRPr="00034656">
                                      <w:rPr>
                                        <w:b/>
                                        <w:bCs/>
                                        <w:lang w:val="en-US"/>
                                      </w:rPr>
                                      <w:t>Pre-Cannes Screenings</w:t>
                                    </w:r>
                                    <w:r w:rsidRPr="00034656">
                                      <w:rPr>
                                        <w:lang w:val="en-US"/>
                                      </w:rPr>
                                      <w:br/>
                                      <w:t>Date: June 21- June 25</w:t>
                                    </w:r>
                                    <w:r w:rsidRPr="00034656">
                                      <w:rPr>
                                        <w:lang w:val="en-US"/>
                                      </w:rPr>
                                      <w:br/>
                                    </w:r>
                                    <w:hyperlink r:id="rId110" w:tgtFrame="_blank" w:history="1">
                                      <w:r w:rsidRPr="00034656">
                                        <w:rPr>
                                          <w:rStyle w:val="Collegamentoipertestuale"/>
                                          <w:lang w:val="en-US"/>
                                        </w:rPr>
                                        <w:t>Link</w:t>
                                      </w:r>
                                    </w:hyperlink>
                                    <w:r w:rsidRPr="00034656">
                                      <w:rPr>
                                        <w:lang w:val="en-US"/>
                                      </w:rPr>
                                      <w:t xml:space="preserve"> </w:t>
                                    </w:r>
                                  </w:p>
                                </w:tc>
                              </w:tr>
                            </w:tbl>
                            <w:p w14:paraId="110002C3" w14:textId="77777777" w:rsidR="00034656" w:rsidRPr="00034656" w:rsidRDefault="00034656" w:rsidP="00034656">
                              <w:pPr>
                                <w:rPr>
                                  <w:lang w:val="en-US"/>
                                </w:rPr>
                              </w:pPr>
                            </w:p>
                          </w:tc>
                        </w:tr>
                      </w:tbl>
                      <w:p w14:paraId="0E387C2D" w14:textId="77777777" w:rsidR="00034656" w:rsidRPr="00034656" w:rsidRDefault="00034656" w:rsidP="00034656">
                        <w:pPr>
                          <w:rPr>
                            <w:lang w:val="en-US"/>
                          </w:rPr>
                        </w:pPr>
                      </w:p>
                    </w:tc>
                  </w:tr>
                </w:tbl>
                <w:p w14:paraId="33EB1037" w14:textId="77777777" w:rsidR="00034656" w:rsidRPr="00034656" w:rsidRDefault="00034656" w:rsidP="00034656">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034656" w:rsidRPr="00034656" w14:paraId="17780D5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034656" w:rsidRPr="00034656" w14:paraId="4BED22E7"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034656" w:rsidRPr="00034656" w14:paraId="51A214D5" w14:textId="77777777">
                                <w:tc>
                                  <w:tcPr>
                                    <w:tcW w:w="0" w:type="auto"/>
                                    <w:tcMar>
                                      <w:top w:w="0" w:type="dxa"/>
                                      <w:left w:w="270" w:type="dxa"/>
                                      <w:bottom w:w="135" w:type="dxa"/>
                                      <w:right w:w="270" w:type="dxa"/>
                                    </w:tcMar>
                                    <w:hideMark/>
                                  </w:tcPr>
                                  <w:p w14:paraId="5BD9E7E5" w14:textId="77777777" w:rsidR="00034656" w:rsidRPr="00034656" w:rsidRDefault="00034656" w:rsidP="00034656">
                                    <w:pPr>
                                      <w:rPr>
                                        <w:lang w:val="en-US"/>
                                      </w:rPr>
                                    </w:pPr>
                                    <w:r w:rsidRPr="00034656">
                                      <w:rPr>
                                        <w:b/>
                                        <w:bCs/>
                                        <w:lang w:val="en-US"/>
                                      </w:rPr>
                                      <w:t>Edinburgh International Film Festival</w:t>
                                    </w:r>
                                    <w:r w:rsidRPr="00034656">
                                      <w:rPr>
                                        <w:lang w:val="en-US"/>
                                      </w:rPr>
                                      <w:br/>
                                      <w:t>Date: June 23 - July 4</w:t>
                                    </w:r>
                                    <w:r w:rsidRPr="00034656">
                                      <w:rPr>
                                        <w:lang w:val="en-US"/>
                                      </w:rPr>
                                      <w:br/>
                                    </w:r>
                                    <w:hyperlink r:id="rId111" w:tgtFrame="_blank" w:history="1">
                                      <w:r w:rsidRPr="00034656">
                                        <w:rPr>
                                          <w:rStyle w:val="Collegamentoipertestuale"/>
                                          <w:lang w:val="en-US"/>
                                        </w:rPr>
                                        <w:t>Link</w:t>
                                      </w:r>
                                    </w:hyperlink>
                                    <w:r w:rsidRPr="00034656">
                                      <w:rPr>
                                        <w:lang w:val="en-US"/>
                                      </w:rPr>
                                      <w:t xml:space="preserve"> </w:t>
                                    </w:r>
                                  </w:p>
                                </w:tc>
                              </w:tr>
                            </w:tbl>
                            <w:p w14:paraId="520604A6" w14:textId="77777777" w:rsidR="00034656" w:rsidRPr="00034656" w:rsidRDefault="00034656" w:rsidP="00034656">
                              <w:pPr>
                                <w:rPr>
                                  <w:lang w:val="en-US"/>
                                </w:rPr>
                              </w:pPr>
                            </w:p>
                          </w:tc>
                        </w:tr>
                      </w:tbl>
                      <w:p w14:paraId="6360E683" w14:textId="77777777" w:rsidR="00034656" w:rsidRPr="00034656" w:rsidRDefault="00034656" w:rsidP="00034656">
                        <w:pPr>
                          <w:rPr>
                            <w:lang w:val="en-US"/>
                          </w:rPr>
                        </w:pPr>
                      </w:p>
                    </w:tc>
                  </w:tr>
                </w:tbl>
                <w:p w14:paraId="73A40BE8" w14:textId="77777777" w:rsidR="00034656" w:rsidRPr="00034656" w:rsidRDefault="00034656" w:rsidP="00034656">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034656" w:rsidRPr="00034656" w14:paraId="6FCE2D0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034656" w:rsidRPr="00034656" w14:paraId="383C58BD"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034656" w:rsidRPr="00034656" w14:paraId="2C0DA55E" w14:textId="77777777">
                                <w:tc>
                                  <w:tcPr>
                                    <w:tcW w:w="0" w:type="auto"/>
                                    <w:tcMar>
                                      <w:top w:w="0" w:type="dxa"/>
                                      <w:left w:w="270" w:type="dxa"/>
                                      <w:bottom w:w="135" w:type="dxa"/>
                                      <w:right w:w="270" w:type="dxa"/>
                                    </w:tcMar>
                                    <w:hideMark/>
                                  </w:tcPr>
                                  <w:p w14:paraId="7769AC8D" w14:textId="77777777" w:rsidR="00034656" w:rsidRPr="00034656" w:rsidRDefault="00034656" w:rsidP="00034656">
                                    <w:pPr>
                                      <w:rPr>
                                        <w:lang w:val="en-US"/>
                                      </w:rPr>
                                    </w:pPr>
                                    <w:r w:rsidRPr="00034656">
                                      <w:rPr>
                                        <w:b/>
                                        <w:bCs/>
                                        <w:lang w:val="en-US"/>
                                      </w:rPr>
                                      <w:t>Far East Film Festival</w:t>
                                    </w:r>
                                    <w:r w:rsidRPr="00034656">
                                      <w:rPr>
                                        <w:lang w:val="en-US"/>
                                      </w:rPr>
                                      <w:br/>
                                      <w:t>Date: June 24 - July 2</w:t>
                                    </w:r>
                                    <w:r w:rsidRPr="00034656">
                                      <w:rPr>
                                        <w:lang w:val="en-US"/>
                                      </w:rPr>
                                      <w:br/>
                                    </w:r>
                                    <w:hyperlink r:id="rId112" w:tgtFrame="_blank" w:history="1">
                                      <w:r w:rsidRPr="00034656">
                                        <w:rPr>
                                          <w:rStyle w:val="Collegamentoipertestuale"/>
                                          <w:lang w:val="en-US"/>
                                        </w:rPr>
                                        <w:t>Link</w:t>
                                      </w:r>
                                    </w:hyperlink>
                                    <w:r w:rsidRPr="00034656">
                                      <w:rPr>
                                        <w:lang w:val="en-US"/>
                                      </w:rPr>
                                      <w:t xml:space="preserve"> </w:t>
                                    </w:r>
                                  </w:p>
                                </w:tc>
                              </w:tr>
                            </w:tbl>
                            <w:p w14:paraId="228DE2A3" w14:textId="77777777" w:rsidR="00034656" w:rsidRPr="00034656" w:rsidRDefault="00034656" w:rsidP="00034656">
                              <w:pPr>
                                <w:rPr>
                                  <w:lang w:val="en-US"/>
                                </w:rPr>
                              </w:pPr>
                            </w:p>
                          </w:tc>
                        </w:tr>
                      </w:tbl>
                      <w:p w14:paraId="7E25161C" w14:textId="77777777" w:rsidR="00034656" w:rsidRPr="00034656" w:rsidRDefault="00034656" w:rsidP="00034656">
                        <w:pPr>
                          <w:rPr>
                            <w:lang w:val="en-US"/>
                          </w:rPr>
                        </w:pPr>
                      </w:p>
                    </w:tc>
                  </w:tr>
                </w:tbl>
                <w:p w14:paraId="53A14A84" w14:textId="77777777" w:rsidR="00034656" w:rsidRPr="00034656" w:rsidRDefault="00034656" w:rsidP="00034656">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034656" w:rsidRPr="00034656" w14:paraId="4A2EC35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034656" w:rsidRPr="00034656" w14:paraId="629F39C5"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034656" w:rsidRPr="00034656" w14:paraId="4244C801" w14:textId="77777777">
                                <w:tc>
                                  <w:tcPr>
                                    <w:tcW w:w="0" w:type="auto"/>
                                    <w:tcMar>
                                      <w:top w:w="0" w:type="dxa"/>
                                      <w:left w:w="270" w:type="dxa"/>
                                      <w:bottom w:w="135" w:type="dxa"/>
                                      <w:right w:w="270" w:type="dxa"/>
                                    </w:tcMar>
                                    <w:hideMark/>
                                  </w:tcPr>
                                  <w:p w14:paraId="6DB48AFC" w14:textId="77777777" w:rsidR="00034656" w:rsidRPr="00034656" w:rsidRDefault="00034656" w:rsidP="00034656">
                                    <w:pPr>
                                      <w:rPr>
                                        <w:lang w:val="en-US"/>
                                      </w:rPr>
                                    </w:pPr>
                                    <w:r w:rsidRPr="00034656">
                                      <w:rPr>
                                        <w:b/>
                                        <w:bCs/>
                                        <w:lang w:val="en-US"/>
                                      </w:rPr>
                                      <w:t>Munich International Film Festival</w:t>
                                    </w:r>
                                    <w:r w:rsidRPr="00034656">
                                      <w:rPr>
                                        <w:lang w:val="en-US"/>
                                      </w:rPr>
                                      <w:br/>
                                      <w:t>Date: June 24 - July 3</w:t>
                                    </w:r>
                                    <w:r w:rsidRPr="00034656">
                                      <w:rPr>
                                        <w:lang w:val="en-US"/>
                                      </w:rPr>
                                      <w:br/>
                                    </w:r>
                                    <w:hyperlink r:id="rId113" w:tgtFrame="_blank" w:history="1">
                                      <w:r w:rsidRPr="00034656">
                                        <w:rPr>
                                          <w:rStyle w:val="Collegamentoipertestuale"/>
                                          <w:lang w:val="en-US"/>
                                        </w:rPr>
                                        <w:t>Link</w:t>
                                      </w:r>
                                    </w:hyperlink>
                                    <w:r w:rsidRPr="00034656">
                                      <w:rPr>
                                        <w:lang w:val="en-US"/>
                                      </w:rPr>
                                      <w:t xml:space="preserve"> </w:t>
                                    </w:r>
                                  </w:p>
                                </w:tc>
                              </w:tr>
                            </w:tbl>
                            <w:p w14:paraId="63B99BEA" w14:textId="77777777" w:rsidR="00034656" w:rsidRPr="00034656" w:rsidRDefault="00034656" w:rsidP="00034656">
                              <w:pPr>
                                <w:rPr>
                                  <w:lang w:val="en-US"/>
                                </w:rPr>
                              </w:pPr>
                            </w:p>
                          </w:tc>
                        </w:tr>
                      </w:tbl>
                      <w:p w14:paraId="11782BA3" w14:textId="77777777" w:rsidR="00034656" w:rsidRPr="00034656" w:rsidRDefault="00034656" w:rsidP="00034656">
                        <w:pPr>
                          <w:rPr>
                            <w:lang w:val="en-US"/>
                          </w:rPr>
                        </w:pPr>
                      </w:p>
                    </w:tc>
                  </w:tr>
                </w:tbl>
                <w:p w14:paraId="7F0994A2" w14:textId="77777777" w:rsidR="00034656" w:rsidRPr="00034656" w:rsidRDefault="00034656" w:rsidP="00034656">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034656" w:rsidRPr="00034656" w14:paraId="79AF4DE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034656" w:rsidRPr="00034656" w14:paraId="52D70A10"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034656" w:rsidRPr="00034656" w14:paraId="3B579C25" w14:textId="77777777">
                                <w:tc>
                                  <w:tcPr>
                                    <w:tcW w:w="0" w:type="auto"/>
                                    <w:tcMar>
                                      <w:top w:w="0" w:type="dxa"/>
                                      <w:left w:w="270" w:type="dxa"/>
                                      <w:bottom w:w="135" w:type="dxa"/>
                                      <w:right w:w="270" w:type="dxa"/>
                                    </w:tcMar>
                                    <w:hideMark/>
                                  </w:tcPr>
                                  <w:p w14:paraId="2D98007E" w14:textId="77777777" w:rsidR="00034656" w:rsidRPr="00034656" w:rsidRDefault="00034656" w:rsidP="00034656">
                                    <w:pPr>
                                      <w:rPr>
                                        <w:lang w:val="en-US"/>
                                      </w:rPr>
                                    </w:pPr>
                                    <w:r w:rsidRPr="00034656">
                                      <w:rPr>
                                        <w:b/>
                                        <w:bCs/>
                                        <w:lang w:val="en-US"/>
                                      </w:rPr>
                                      <w:t>Thessaloniki Documentary Festival</w:t>
                                    </w:r>
                                    <w:r w:rsidRPr="00034656">
                                      <w:rPr>
                                        <w:lang w:val="en-US"/>
                                      </w:rPr>
                                      <w:br/>
                                      <w:t>Date: June 24 to July 4</w:t>
                                    </w:r>
                                    <w:r w:rsidRPr="00034656">
                                      <w:rPr>
                                        <w:lang w:val="en-US"/>
                                      </w:rPr>
                                      <w:br/>
                                    </w:r>
                                    <w:hyperlink r:id="rId114" w:tgtFrame="_blank" w:history="1">
                                      <w:r w:rsidRPr="00034656">
                                        <w:rPr>
                                          <w:rStyle w:val="Collegamentoipertestuale"/>
                                          <w:lang w:val="en-US"/>
                                        </w:rPr>
                                        <w:t>Link</w:t>
                                      </w:r>
                                    </w:hyperlink>
                                    <w:r w:rsidRPr="00034656">
                                      <w:rPr>
                                        <w:lang w:val="en-US"/>
                                      </w:rPr>
                                      <w:t xml:space="preserve"> </w:t>
                                    </w:r>
                                  </w:p>
                                </w:tc>
                              </w:tr>
                            </w:tbl>
                            <w:p w14:paraId="2B0DFE07" w14:textId="77777777" w:rsidR="00034656" w:rsidRPr="00034656" w:rsidRDefault="00034656" w:rsidP="00034656">
                              <w:pPr>
                                <w:rPr>
                                  <w:lang w:val="en-US"/>
                                </w:rPr>
                              </w:pPr>
                            </w:p>
                          </w:tc>
                        </w:tr>
                      </w:tbl>
                      <w:p w14:paraId="1EA9F882" w14:textId="77777777" w:rsidR="00034656" w:rsidRPr="00034656" w:rsidRDefault="00034656" w:rsidP="00034656">
                        <w:pPr>
                          <w:rPr>
                            <w:lang w:val="en-US"/>
                          </w:rPr>
                        </w:pPr>
                      </w:p>
                    </w:tc>
                  </w:tr>
                </w:tbl>
                <w:p w14:paraId="554C2CA5" w14:textId="77777777" w:rsidR="00034656" w:rsidRPr="00034656" w:rsidRDefault="00034656" w:rsidP="00034656">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034656" w:rsidRPr="00034656" w14:paraId="50CFE49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034656" w:rsidRPr="00034656" w14:paraId="2BD65112"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034656" w:rsidRPr="00034656" w14:paraId="18D61053" w14:textId="77777777">
                                <w:tc>
                                  <w:tcPr>
                                    <w:tcW w:w="0" w:type="auto"/>
                                    <w:tcMar>
                                      <w:top w:w="0" w:type="dxa"/>
                                      <w:left w:w="270" w:type="dxa"/>
                                      <w:bottom w:w="135" w:type="dxa"/>
                                      <w:right w:w="270" w:type="dxa"/>
                                    </w:tcMar>
                                    <w:hideMark/>
                                  </w:tcPr>
                                  <w:p w14:paraId="6659A9DA" w14:textId="77777777" w:rsidR="00034656" w:rsidRPr="00034656" w:rsidRDefault="00034656" w:rsidP="00034656">
                                    <w:pPr>
                                      <w:rPr>
                                        <w:lang w:val="en-US"/>
                                      </w:rPr>
                                    </w:pPr>
                                    <w:r w:rsidRPr="00034656">
                                      <w:rPr>
                                        <w:b/>
                                        <w:bCs/>
                                        <w:lang w:val="en-US"/>
                                      </w:rPr>
                                      <w:t>Oak Cliff Film Festival</w:t>
                                    </w:r>
                                    <w:r w:rsidRPr="00034656">
                                      <w:rPr>
                                        <w:lang w:val="en-US"/>
                                      </w:rPr>
                                      <w:br/>
                                      <w:t>Date: June 24 - June 27</w:t>
                                    </w:r>
                                    <w:r w:rsidRPr="00034656">
                                      <w:rPr>
                                        <w:lang w:val="en-US"/>
                                      </w:rPr>
                                      <w:br/>
                                    </w:r>
                                    <w:hyperlink r:id="rId115" w:tgtFrame="_blank" w:history="1">
                                      <w:r w:rsidRPr="00034656">
                                        <w:rPr>
                                          <w:rStyle w:val="Collegamentoipertestuale"/>
                                          <w:lang w:val="en-US"/>
                                        </w:rPr>
                                        <w:t>Link</w:t>
                                      </w:r>
                                    </w:hyperlink>
                                    <w:r w:rsidRPr="00034656">
                                      <w:rPr>
                                        <w:lang w:val="en-US"/>
                                      </w:rPr>
                                      <w:t xml:space="preserve"> </w:t>
                                    </w:r>
                                  </w:p>
                                </w:tc>
                              </w:tr>
                            </w:tbl>
                            <w:p w14:paraId="673D0ADB" w14:textId="77777777" w:rsidR="00034656" w:rsidRPr="00034656" w:rsidRDefault="00034656" w:rsidP="00034656">
                              <w:pPr>
                                <w:rPr>
                                  <w:lang w:val="en-US"/>
                                </w:rPr>
                              </w:pPr>
                            </w:p>
                          </w:tc>
                        </w:tr>
                      </w:tbl>
                      <w:p w14:paraId="57F0ED63" w14:textId="77777777" w:rsidR="00034656" w:rsidRPr="00034656" w:rsidRDefault="00034656" w:rsidP="00034656">
                        <w:pPr>
                          <w:rPr>
                            <w:lang w:val="en-US"/>
                          </w:rPr>
                        </w:pPr>
                      </w:p>
                    </w:tc>
                  </w:tr>
                </w:tbl>
                <w:p w14:paraId="5281C887" w14:textId="77777777" w:rsidR="00034656" w:rsidRPr="00034656" w:rsidRDefault="00034656" w:rsidP="00034656">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034656" w:rsidRPr="00034656" w14:paraId="09322E9C"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23"/>
                          <w:gridCol w:w="9615"/>
                        </w:tblGrid>
                        <w:tr w:rsidR="00034656" w:rsidRPr="00034656" w14:paraId="2264E4FA" w14:textId="77777777">
                          <w:trPr>
                            <w:jc w:val="center"/>
                            <w:hidden/>
                          </w:trPr>
                          <w:tc>
                            <w:tcPr>
                              <w:tcW w:w="0" w:type="auto"/>
                              <w:hideMark/>
                            </w:tcPr>
                            <w:p w14:paraId="57F6C20D" w14:textId="77777777" w:rsidR="00034656" w:rsidRPr="00034656" w:rsidRDefault="00034656" w:rsidP="00034656">
                              <w:pPr>
                                <w:rPr>
                                  <w:vanish/>
                                  <w:lang w:val="en-US"/>
                                </w:rPr>
                              </w:pPr>
                            </w:p>
                          </w:tc>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15"/>
                              </w:tblGrid>
                              <w:tr w:rsidR="00034656" w:rsidRPr="00034656" w14:paraId="3D5D7DAB" w14:textId="77777777">
                                <w:tc>
                                  <w:tcPr>
                                    <w:tcW w:w="0" w:type="auto"/>
                                    <w:tcMar>
                                      <w:top w:w="135" w:type="dxa"/>
                                      <w:left w:w="270" w:type="dxa"/>
                                      <w:bottom w:w="135" w:type="dxa"/>
                                      <w:right w:w="270" w:type="dxa"/>
                                    </w:tcMar>
                                    <w:vAlign w:val="center"/>
                                    <w:hideMark/>
                                  </w:tcPr>
                                  <w:tbl>
                                    <w:tblPr>
                                      <w:tblW w:w="5000" w:type="pct"/>
                                      <w:shd w:val="clear" w:color="auto" w:fill="4CAAD8"/>
                                      <w:tblLook w:val="04A0" w:firstRow="1" w:lastRow="0" w:firstColumn="1" w:lastColumn="0" w:noHBand="0" w:noVBand="1"/>
                                    </w:tblPr>
                                    <w:tblGrid>
                                      <w:gridCol w:w="9075"/>
                                    </w:tblGrid>
                                    <w:tr w:rsidR="00034656" w:rsidRPr="00034656" w14:paraId="1F9A3EC7" w14:textId="77777777">
                                      <w:tc>
                                        <w:tcPr>
                                          <w:tcW w:w="0" w:type="auto"/>
                                          <w:shd w:val="clear" w:color="auto" w:fill="4CAAD8"/>
                                          <w:tcMar>
                                            <w:top w:w="270" w:type="dxa"/>
                                            <w:left w:w="270" w:type="dxa"/>
                                            <w:bottom w:w="270" w:type="dxa"/>
                                            <w:right w:w="270" w:type="dxa"/>
                                          </w:tcMar>
                                          <w:hideMark/>
                                        </w:tcPr>
                                        <w:p w14:paraId="307F52DA" w14:textId="77777777" w:rsidR="00034656" w:rsidRPr="00034656" w:rsidRDefault="00034656" w:rsidP="00034656">
                                          <w:pPr>
                                            <w:rPr>
                                              <w:lang w:val="en-US"/>
                                            </w:rPr>
                                          </w:pPr>
                                          <w:r w:rsidRPr="00034656">
                                            <w:rPr>
                                              <w:lang w:val="en-US"/>
                                            </w:rPr>
                                            <w:t>Interesting links</w:t>
                                          </w:r>
                                          <w:bookmarkStart w:id="59" w:name="Interesting_links"/>
                                          <w:bookmarkEnd w:id="59"/>
                                          <w:r w:rsidRPr="00034656">
                                            <w:rPr>
                                              <w:lang w:val="en-US"/>
                                            </w:rPr>
                                            <w:t xml:space="preserve"> </w:t>
                                          </w:r>
                                        </w:p>
                                      </w:tc>
                                    </w:tr>
                                  </w:tbl>
                                  <w:p w14:paraId="7B671A00" w14:textId="77777777" w:rsidR="00034656" w:rsidRPr="00034656" w:rsidRDefault="00034656" w:rsidP="00034656">
                                    <w:pPr>
                                      <w:rPr>
                                        <w:lang w:val="en-US"/>
                                      </w:rPr>
                                    </w:pPr>
                                  </w:p>
                                </w:tc>
                              </w:tr>
                            </w:tbl>
                            <w:p w14:paraId="46AAD2C7" w14:textId="77777777" w:rsidR="00034656" w:rsidRPr="00034656" w:rsidRDefault="00034656" w:rsidP="00034656">
                              <w:pPr>
                                <w:rPr>
                                  <w:lang w:val="en-US"/>
                                </w:rPr>
                              </w:pPr>
                            </w:p>
                          </w:tc>
                        </w:tr>
                      </w:tbl>
                      <w:p w14:paraId="13B105A4" w14:textId="77777777" w:rsidR="00034656" w:rsidRPr="00034656" w:rsidRDefault="00034656" w:rsidP="00034656">
                        <w:pPr>
                          <w:rPr>
                            <w:lang w:val="en-US"/>
                          </w:rPr>
                        </w:pPr>
                      </w:p>
                    </w:tc>
                  </w:tr>
                </w:tbl>
                <w:p w14:paraId="6532DBD4" w14:textId="77777777" w:rsidR="00034656" w:rsidRPr="00034656" w:rsidRDefault="00034656" w:rsidP="00034656">
                  <w:pPr>
                    <w:rPr>
                      <w:vanish/>
                      <w:lang w:val="en-US"/>
                    </w:rPr>
                  </w:pPr>
                </w:p>
                <w:tbl>
                  <w:tblPr>
                    <w:tblW w:w="5000" w:type="pct"/>
                    <w:tblCellMar>
                      <w:left w:w="0" w:type="dxa"/>
                      <w:right w:w="0" w:type="dxa"/>
                    </w:tblCellMar>
                    <w:tblLook w:val="04A0" w:firstRow="1" w:lastRow="0" w:firstColumn="1" w:lastColumn="0" w:noHBand="0" w:noVBand="1"/>
                  </w:tblPr>
                  <w:tblGrid>
                    <w:gridCol w:w="9638"/>
                  </w:tblGrid>
                  <w:tr w:rsidR="00034656" w:rsidRPr="00034656" w14:paraId="35121FE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034656" w:rsidRPr="00034656" w14:paraId="11C20715"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38"/>
                              </w:tblGrid>
                              <w:tr w:rsidR="00034656" w:rsidRPr="00034656" w14:paraId="4E587FFA" w14:textId="77777777">
                                <w:tc>
                                  <w:tcPr>
                                    <w:tcW w:w="0" w:type="auto"/>
                                    <w:tcMar>
                                      <w:top w:w="0" w:type="dxa"/>
                                      <w:left w:w="270" w:type="dxa"/>
                                      <w:bottom w:w="135" w:type="dxa"/>
                                      <w:right w:w="270" w:type="dxa"/>
                                    </w:tcMar>
                                    <w:hideMark/>
                                  </w:tcPr>
                                  <w:p w14:paraId="6B2846F4" w14:textId="77777777" w:rsidR="00034656" w:rsidRPr="00034656" w:rsidRDefault="00034656" w:rsidP="00034656">
                                    <w:pPr>
                                      <w:numPr>
                                        <w:ilvl w:val="0"/>
                                        <w:numId w:val="3"/>
                                      </w:numPr>
                                      <w:rPr>
                                        <w:lang w:val="en-US"/>
                                      </w:rPr>
                                    </w:pPr>
                                    <w:hyperlink r:id="rId116" w:tgtFrame="_blank" w:history="1">
                                      <w:r w:rsidRPr="00034656">
                                        <w:rPr>
                                          <w:rStyle w:val="Collegamentoipertestuale"/>
                                          <w:lang w:val="en-US"/>
                                        </w:rPr>
                                        <w:t>UNIC - Audience engagement initiatives</w:t>
                                      </w:r>
                                    </w:hyperlink>
                                  </w:p>
                                  <w:p w14:paraId="0336F0E9" w14:textId="77777777" w:rsidR="00034656" w:rsidRPr="00034656" w:rsidRDefault="00034656" w:rsidP="00034656">
                                    <w:pPr>
                                      <w:numPr>
                                        <w:ilvl w:val="0"/>
                                        <w:numId w:val="3"/>
                                      </w:numPr>
                                      <w:rPr>
                                        <w:lang w:val="en-US"/>
                                      </w:rPr>
                                    </w:pPr>
                                    <w:hyperlink r:id="rId117" w:tgtFrame="_blank" w:history="1">
                                      <w:r w:rsidRPr="00034656">
                                        <w:rPr>
                                          <w:rStyle w:val="Collegamentoipertestuale"/>
                                          <w:lang w:val="en-US"/>
                                        </w:rPr>
                                        <w:t>UNIC - Impact of Coronavirus on cinema industry</w:t>
                                      </w:r>
                                    </w:hyperlink>
                                  </w:p>
                                  <w:p w14:paraId="6DC4CE45" w14:textId="77777777" w:rsidR="00034656" w:rsidRPr="00034656" w:rsidRDefault="00034656" w:rsidP="00034656">
                                    <w:pPr>
                                      <w:numPr>
                                        <w:ilvl w:val="0"/>
                                        <w:numId w:val="3"/>
                                      </w:numPr>
                                      <w:rPr>
                                        <w:lang w:val="en-US"/>
                                      </w:rPr>
                                    </w:pPr>
                                    <w:hyperlink r:id="rId118" w:tgtFrame="_blank" w:history="1">
                                      <w:r w:rsidRPr="00034656">
                                        <w:rPr>
                                          <w:rStyle w:val="Collegamentoipertestuale"/>
                                          <w:lang w:val="en-US"/>
                                        </w:rPr>
                                        <w:t xml:space="preserve">Crisis Support Is Not Enough to Save Culture. The Swedish Union for Performing Arts and Film: A Large Part of Our </w:t>
                                      </w:r>
                                      <w:proofErr w:type="spellStart"/>
                                      <w:r w:rsidRPr="00034656">
                                        <w:rPr>
                                          <w:rStyle w:val="Collegamentoipertestuale"/>
                                          <w:lang w:val="en-US"/>
                                        </w:rPr>
                                        <w:t>Labour</w:t>
                                      </w:r>
                                      <w:proofErr w:type="spellEnd"/>
                                      <w:r w:rsidRPr="00034656">
                                        <w:rPr>
                                          <w:rStyle w:val="Collegamentoipertestuale"/>
                                          <w:lang w:val="en-US"/>
                                        </w:rPr>
                                        <w:t xml:space="preserve"> Market Has Disappeared</w:t>
                                      </w:r>
                                    </w:hyperlink>
                                  </w:p>
                                  <w:p w14:paraId="322A0CAE" w14:textId="77777777" w:rsidR="00034656" w:rsidRPr="00034656" w:rsidRDefault="00034656" w:rsidP="00034656">
                                    <w:pPr>
                                      <w:numPr>
                                        <w:ilvl w:val="0"/>
                                        <w:numId w:val="3"/>
                                      </w:numPr>
                                    </w:pPr>
                                    <w:hyperlink r:id="rId119" w:tgtFrame="_blank" w:history="1">
                                      <w:r w:rsidRPr="00034656">
                                        <w:rPr>
                                          <w:rStyle w:val="Collegamentoipertestuale"/>
                                        </w:rPr>
                                        <w:t xml:space="preserve">Le </w:t>
                                      </w:r>
                                      <w:proofErr w:type="spellStart"/>
                                      <w:r w:rsidRPr="00034656">
                                        <w:rPr>
                                          <w:rStyle w:val="Collegamentoipertestuale"/>
                                        </w:rPr>
                                        <w:t>scénario</w:t>
                                      </w:r>
                                      <w:proofErr w:type="spellEnd"/>
                                      <w:r w:rsidRPr="00034656">
                                        <w:rPr>
                                          <w:rStyle w:val="Collegamentoipertestuale"/>
                                        </w:rPr>
                                        <w:t xml:space="preserve"> </w:t>
                                      </w:r>
                                      <w:proofErr w:type="spellStart"/>
                                      <w:r w:rsidRPr="00034656">
                                        <w:rPr>
                                          <w:rStyle w:val="Collegamentoipertestuale"/>
                                        </w:rPr>
                                        <w:t>des</w:t>
                                      </w:r>
                                      <w:proofErr w:type="spellEnd"/>
                                      <w:r w:rsidRPr="00034656">
                                        <w:rPr>
                                          <w:rStyle w:val="Collegamentoipertestuale"/>
                                        </w:rPr>
                                        <w:t xml:space="preserve"> </w:t>
                                      </w:r>
                                      <w:proofErr w:type="spellStart"/>
                                      <w:r w:rsidRPr="00034656">
                                        <w:rPr>
                                          <w:rStyle w:val="Collegamentoipertestuale"/>
                                        </w:rPr>
                                        <w:t>organisations</w:t>
                                      </w:r>
                                      <w:proofErr w:type="spellEnd"/>
                                      <w:r w:rsidRPr="00034656">
                                        <w:rPr>
                                          <w:rStyle w:val="Collegamentoipertestuale"/>
                                        </w:rPr>
                                        <w:t xml:space="preserve"> </w:t>
                                      </w:r>
                                      <w:proofErr w:type="spellStart"/>
                                      <w:r w:rsidRPr="00034656">
                                        <w:rPr>
                                          <w:rStyle w:val="Collegamentoipertestuale"/>
                                        </w:rPr>
                                        <w:t>du</w:t>
                                      </w:r>
                                      <w:proofErr w:type="spellEnd"/>
                                      <w:r w:rsidRPr="00034656">
                                        <w:rPr>
                                          <w:rStyle w:val="Collegamentoipertestuale"/>
                                        </w:rPr>
                                        <w:t xml:space="preserve"> </w:t>
                                      </w:r>
                                      <w:proofErr w:type="spellStart"/>
                                      <w:r w:rsidRPr="00034656">
                                        <w:rPr>
                                          <w:rStyle w:val="Collegamentoipertestuale"/>
                                        </w:rPr>
                                        <w:t>cinéma</w:t>
                                      </w:r>
                                      <w:proofErr w:type="spellEnd"/>
                                      <w:r w:rsidRPr="00034656">
                                        <w:rPr>
                                          <w:rStyle w:val="Collegamentoipertestuale"/>
                                        </w:rPr>
                                        <w:t xml:space="preserve"> pour </w:t>
                                      </w:r>
                                      <w:proofErr w:type="spellStart"/>
                                      <w:r w:rsidRPr="00034656">
                                        <w:rPr>
                                          <w:rStyle w:val="Collegamentoipertestuale"/>
                                        </w:rPr>
                                        <w:t>réformer</w:t>
                                      </w:r>
                                      <w:proofErr w:type="spellEnd"/>
                                      <w:r w:rsidRPr="00034656">
                                        <w:rPr>
                                          <w:rStyle w:val="Collegamentoipertestuale"/>
                                        </w:rPr>
                                        <w:t xml:space="preserve"> la </w:t>
                                      </w:r>
                                      <w:proofErr w:type="spellStart"/>
                                      <w:r w:rsidRPr="00034656">
                                        <w:rPr>
                                          <w:rStyle w:val="Collegamentoipertestuale"/>
                                        </w:rPr>
                                        <w:t>chronologie</w:t>
                                      </w:r>
                                      <w:proofErr w:type="spellEnd"/>
                                      <w:r w:rsidRPr="00034656">
                                        <w:rPr>
                                          <w:rStyle w:val="Collegamentoipertestuale"/>
                                        </w:rPr>
                                        <w:t xml:space="preserve"> </w:t>
                                      </w:r>
                                      <w:proofErr w:type="spellStart"/>
                                      <w:r w:rsidRPr="00034656">
                                        <w:rPr>
                                          <w:rStyle w:val="Collegamentoipertestuale"/>
                                        </w:rPr>
                                        <w:t>des</w:t>
                                      </w:r>
                                      <w:proofErr w:type="spellEnd"/>
                                      <w:r w:rsidRPr="00034656">
                                        <w:rPr>
                                          <w:rStyle w:val="Collegamentoipertestuale"/>
                                        </w:rPr>
                                        <w:t xml:space="preserve"> </w:t>
                                      </w:r>
                                      <w:proofErr w:type="spellStart"/>
                                      <w:r w:rsidRPr="00034656">
                                        <w:rPr>
                                          <w:rStyle w:val="Collegamentoipertestuale"/>
                                        </w:rPr>
                                        <w:t>médias</w:t>
                                      </w:r>
                                      <w:proofErr w:type="spellEnd"/>
                                    </w:hyperlink>
                                  </w:p>
                                  <w:p w14:paraId="12353113" w14:textId="77777777" w:rsidR="00034656" w:rsidRPr="00034656" w:rsidRDefault="00034656" w:rsidP="00034656">
                                    <w:pPr>
                                      <w:numPr>
                                        <w:ilvl w:val="0"/>
                                        <w:numId w:val="3"/>
                                      </w:numPr>
                                      <w:rPr>
                                        <w:lang w:val="en-US"/>
                                      </w:rPr>
                                    </w:pPr>
                                    <w:hyperlink r:id="rId120" w:tgtFrame="_blank" w:history="1">
                                      <w:r w:rsidRPr="00034656">
                                        <w:rPr>
                                          <w:rStyle w:val="Collegamentoipertestuale"/>
                                          <w:lang w:val="en-US"/>
                                        </w:rPr>
                                        <w:t xml:space="preserve">The first “Let’s Talk Screenwriting!” </w:t>
                                      </w:r>
                                      <w:proofErr w:type="gramStart"/>
                                      <w:r w:rsidRPr="00034656">
                                        <w:rPr>
                                          <w:rStyle w:val="Collegamentoipertestuale"/>
                                          <w:lang w:val="en-US"/>
                                        </w:rPr>
                                        <w:t>round-table</w:t>
                                      </w:r>
                                      <w:proofErr w:type="gramEnd"/>
                                      <w:r w:rsidRPr="00034656">
                                        <w:rPr>
                                          <w:rStyle w:val="Collegamentoipertestuale"/>
                                          <w:lang w:val="en-US"/>
                                        </w:rPr>
                                        <w:t xml:space="preserve"> explores how algorithms and data analytics are making inroads into European screen production</w:t>
                                      </w:r>
                                    </w:hyperlink>
                                  </w:p>
                                  <w:p w14:paraId="1DA872C8" w14:textId="77777777" w:rsidR="00034656" w:rsidRPr="00034656" w:rsidRDefault="00034656" w:rsidP="00034656">
                                    <w:pPr>
                                      <w:numPr>
                                        <w:ilvl w:val="0"/>
                                        <w:numId w:val="3"/>
                                      </w:numPr>
                                      <w:rPr>
                                        <w:lang w:val="en-US"/>
                                      </w:rPr>
                                    </w:pPr>
                                    <w:hyperlink r:id="rId121" w:tgtFrame="_blank" w:history="1">
                                      <w:r w:rsidRPr="00034656">
                                        <w:rPr>
                                          <w:rStyle w:val="Collegamentoipertestuale"/>
                                          <w:lang w:val="en-US"/>
                                        </w:rPr>
                                        <w:t xml:space="preserve">Dublin Film Festival’s </w:t>
                                      </w:r>
                                      <w:proofErr w:type="spellStart"/>
                                      <w:r w:rsidRPr="00034656">
                                        <w:rPr>
                                          <w:rStyle w:val="Collegamentoipertestuale"/>
                                          <w:lang w:val="en-US"/>
                                        </w:rPr>
                                        <w:t>Gráinne</w:t>
                                      </w:r>
                                      <w:proofErr w:type="spellEnd"/>
                                      <w:r w:rsidRPr="00034656">
                                        <w:rPr>
                                          <w:rStyle w:val="Collegamentoipertestuale"/>
                                          <w:lang w:val="en-US"/>
                                        </w:rPr>
                                        <w:t xml:space="preserve"> Humphreys: “I always said moving online was an opportunity”</w:t>
                                      </w:r>
                                    </w:hyperlink>
                                  </w:p>
                                  <w:p w14:paraId="62482411" w14:textId="77777777" w:rsidR="00034656" w:rsidRPr="00034656" w:rsidRDefault="00034656" w:rsidP="00034656">
                                    <w:pPr>
                                      <w:numPr>
                                        <w:ilvl w:val="0"/>
                                        <w:numId w:val="3"/>
                                      </w:numPr>
                                      <w:rPr>
                                        <w:lang w:val="en-US"/>
                                      </w:rPr>
                                    </w:pPr>
                                    <w:hyperlink r:id="rId122" w:tgtFrame="_blank" w:history="1">
                                      <w:r w:rsidRPr="00034656">
                                        <w:rPr>
                                          <w:rStyle w:val="Collegamentoipertestuale"/>
                                          <w:lang w:val="en-US"/>
                                        </w:rPr>
                                        <w:t xml:space="preserve">At the EFM, a discussion </w:t>
                                      </w:r>
                                      <w:proofErr w:type="spellStart"/>
                                      <w:r w:rsidRPr="00034656">
                                        <w:rPr>
                                          <w:rStyle w:val="Collegamentoipertestuale"/>
                                          <w:lang w:val="en-US"/>
                                        </w:rPr>
                                        <w:t>organised</w:t>
                                      </w:r>
                                      <w:proofErr w:type="spellEnd"/>
                                      <w:r w:rsidRPr="00034656">
                                        <w:rPr>
                                          <w:rStyle w:val="Collegamentoipertestuale"/>
                                          <w:lang w:val="en-US"/>
                                        </w:rPr>
                                        <w:t xml:space="preserve"> by CICAE explored the future of arthouse exhibition</w:t>
                                      </w:r>
                                    </w:hyperlink>
                                  </w:p>
                                  <w:p w14:paraId="049C8FF9" w14:textId="77777777" w:rsidR="00034656" w:rsidRPr="00034656" w:rsidRDefault="00034656" w:rsidP="00034656">
                                    <w:pPr>
                                      <w:numPr>
                                        <w:ilvl w:val="0"/>
                                        <w:numId w:val="3"/>
                                      </w:numPr>
                                      <w:rPr>
                                        <w:lang w:val="en-US"/>
                                      </w:rPr>
                                    </w:pPr>
                                    <w:hyperlink r:id="rId123" w:tgtFrame="_blank" w:history="1">
                                      <w:r w:rsidRPr="00034656">
                                        <w:rPr>
                                          <w:rStyle w:val="Collegamentoipertestuale"/>
                                          <w:lang w:val="en-US"/>
                                        </w:rPr>
                                        <w:t xml:space="preserve">The Challenges of Hosting a Virtual Market – European Film Market Chief Dennis </w:t>
                                      </w:r>
                                      <w:proofErr w:type="spellStart"/>
                                      <w:r w:rsidRPr="00034656">
                                        <w:rPr>
                                          <w:rStyle w:val="Collegamentoipertestuale"/>
                                          <w:lang w:val="en-US"/>
                                        </w:rPr>
                                        <w:t>Ruh</w:t>
                                      </w:r>
                                      <w:proofErr w:type="spellEnd"/>
                                    </w:hyperlink>
                                  </w:p>
                                  <w:p w14:paraId="054BF73D" w14:textId="77777777" w:rsidR="00034656" w:rsidRPr="00034656" w:rsidRDefault="00034656" w:rsidP="00034656">
                                    <w:pPr>
                                      <w:numPr>
                                        <w:ilvl w:val="0"/>
                                        <w:numId w:val="3"/>
                                      </w:numPr>
                                      <w:rPr>
                                        <w:lang w:val="en-US"/>
                                      </w:rPr>
                                    </w:pPr>
                                    <w:hyperlink r:id="rId124" w:tgtFrame="_blank" w:history="1">
                                      <w:r w:rsidRPr="00034656">
                                        <w:rPr>
                                          <w:rStyle w:val="Collegamentoipertestuale"/>
                                          <w:lang w:val="en-US"/>
                                        </w:rPr>
                                        <w:t>Should the DMA proposal keep all digital gatekeepers accountable to the same obligations?</w:t>
                                      </w:r>
                                    </w:hyperlink>
                                  </w:p>
                                </w:tc>
                              </w:tr>
                            </w:tbl>
                            <w:p w14:paraId="34328917" w14:textId="77777777" w:rsidR="00034656" w:rsidRPr="00034656" w:rsidRDefault="00034656" w:rsidP="00034656">
                              <w:pPr>
                                <w:rPr>
                                  <w:lang w:val="en-US"/>
                                </w:rPr>
                              </w:pPr>
                            </w:p>
                          </w:tc>
                        </w:tr>
                      </w:tbl>
                      <w:p w14:paraId="5B966E4B" w14:textId="77777777" w:rsidR="00034656" w:rsidRPr="00034656" w:rsidRDefault="00034656" w:rsidP="00034656">
                        <w:pPr>
                          <w:rPr>
                            <w:lang w:val="en-US"/>
                          </w:rPr>
                        </w:pPr>
                      </w:p>
                    </w:tc>
                  </w:tr>
                </w:tbl>
                <w:p w14:paraId="135E5635" w14:textId="77777777" w:rsidR="00034656" w:rsidRPr="00034656" w:rsidRDefault="00034656" w:rsidP="00034656">
                  <w:pPr>
                    <w:rPr>
                      <w:lang w:val="en-US"/>
                    </w:rPr>
                  </w:pPr>
                </w:p>
              </w:tc>
            </w:tr>
          </w:tbl>
          <w:p w14:paraId="06B54FEE" w14:textId="77777777" w:rsidR="00034656" w:rsidRPr="00034656" w:rsidRDefault="00034656" w:rsidP="00034656">
            <w:pPr>
              <w:rPr>
                <w:lang w:val="en-US"/>
              </w:rPr>
            </w:pPr>
          </w:p>
        </w:tc>
      </w:tr>
    </w:tbl>
    <w:p w14:paraId="254F4F94" w14:textId="77777777" w:rsidR="008147F5" w:rsidRPr="00034656" w:rsidRDefault="008147F5">
      <w:pPr>
        <w:rPr>
          <w:lang w:val="en-US"/>
        </w:rPr>
      </w:pPr>
    </w:p>
    <w:sectPr w:rsidR="008147F5" w:rsidRPr="0003465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B65EB"/>
    <w:multiLevelType w:val="multilevel"/>
    <w:tmpl w:val="7312E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6C164D"/>
    <w:multiLevelType w:val="multilevel"/>
    <w:tmpl w:val="667064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656"/>
    <w:rsid w:val="00034656"/>
    <w:rsid w:val="008147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78B4C"/>
  <w15:chartTrackingRefBased/>
  <w15:docId w15:val="{5CA7A0C9-63E4-40D6-AD89-BA139542D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034656"/>
    <w:pPr>
      <w:spacing w:after="0" w:line="300" w:lineRule="auto"/>
      <w:outlineLvl w:val="0"/>
    </w:pPr>
    <w:rPr>
      <w:rFonts w:ascii="Helvetica" w:hAnsi="Helvetica" w:cs="Helvetica"/>
      <w:b/>
      <w:bCs/>
      <w:color w:val="202020"/>
      <w:kern w:val="36"/>
      <w:sz w:val="39"/>
      <w:szCs w:val="39"/>
      <w:lang w:val="en-US"/>
    </w:rPr>
  </w:style>
  <w:style w:type="paragraph" w:styleId="Titolo2">
    <w:name w:val="heading 2"/>
    <w:basedOn w:val="Normale"/>
    <w:link w:val="Titolo2Carattere"/>
    <w:uiPriority w:val="9"/>
    <w:semiHidden/>
    <w:unhideWhenUsed/>
    <w:qFormat/>
    <w:rsid w:val="00034656"/>
    <w:pPr>
      <w:spacing w:after="0" w:line="300" w:lineRule="auto"/>
      <w:outlineLvl w:val="1"/>
    </w:pPr>
    <w:rPr>
      <w:rFonts w:ascii="Helvetica" w:hAnsi="Helvetica" w:cs="Helvetica"/>
      <w:b/>
      <w:bCs/>
      <w:color w:val="202020"/>
      <w:sz w:val="33"/>
      <w:szCs w:val="33"/>
      <w:lang w:val="en-US"/>
    </w:rPr>
  </w:style>
  <w:style w:type="paragraph" w:styleId="Titolo3">
    <w:name w:val="heading 3"/>
    <w:basedOn w:val="Normale"/>
    <w:link w:val="Titolo3Carattere"/>
    <w:uiPriority w:val="9"/>
    <w:semiHidden/>
    <w:unhideWhenUsed/>
    <w:qFormat/>
    <w:rsid w:val="00034656"/>
    <w:pPr>
      <w:spacing w:after="0" w:line="300" w:lineRule="auto"/>
      <w:outlineLvl w:val="2"/>
    </w:pPr>
    <w:rPr>
      <w:rFonts w:ascii="Helvetica" w:hAnsi="Helvetica" w:cs="Helvetica"/>
      <w:b/>
      <w:bCs/>
      <w:color w:val="202020"/>
      <w:sz w:val="30"/>
      <w:szCs w:val="30"/>
      <w:lang w:val="en-US"/>
    </w:rPr>
  </w:style>
  <w:style w:type="paragraph" w:styleId="Titolo4">
    <w:name w:val="heading 4"/>
    <w:basedOn w:val="Normale"/>
    <w:link w:val="Titolo4Carattere"/>
    <w:uiPriority w:val="9"/>
    <w:semiHidden/>
    <w:unhideWhenUsed/>
    <w:qFormat/>
    <w:rsid w:val="00034656"/>
    <w:pPr>
      <w:spacing w:after="0" w:line="300" w:lineRule="auto"/>
      <w:outlineLvl w:val="3"/>
    </w:pPr>
    <w:rPr>
      <w:rFonts w:ascii="Helvetica" w:hAnsi="Helvetica" w:cs="Helvetica"/>
      <w:b/>
      <w:bCs/>
      <w:color w:val="202020"/>
      <w:sz w:val="27"/>
      <w:szCs w:val="27"/>
      <w:lang w:val="en-US"/>
    </w:rPr>
  </w:style>
  <w:style w:type="paragraph" w:styleId="Titolo5">
    <w:name w:val="heading 5"/>
    <w:basedOn w:val="Normale"/>
    <w:link w:val="Titolo5Carattere"/>
    <w:uiPriority w:val="9"/>
    <w:semiHidden/>
    <w:unhideWhenUsed/>
    <w:qFormat/>
    <w:rsid w:val="00034656"/>
    <w:pPr>
      <w:spacing w:after="0" w:line="240" w:lineRule="auto"/>
      <w:outlineLvl w:val="4"/>
    </w:pPr>
    <w:rPr>
      <w:rFonts w:ascii="Calibri" w:hAnsi="Calibri" w:cs="Calibri"/>
      <w:b/>
      <w:bCs/>
      <w:sz w:val="20"/>
      <w:szCs w:val="20"/>
      <w:lang w:val="en-US"/>
    </w:rPr>
  </w:style>
  <w:style w:type="paragraph" w:styleId="Titolo6">
    <w:name w:val="heading 6"/>
    <w:basedOn w:val="Normale"/>
    <w:link w:val="Titolo6Carattere"/>
    <w:uiPriority w:val="9"/>
    <w:semiHidden/>
    <w:unhideWhenUsed/>
    <w:qFormat/>
    <w:rsid w:val="00034656"/>
    <w:pPr>
      <w:spacing w:after="0" w:line="240" w:lineRule="auto"/>
      <w:outlineLvl w:val="5"/>
    </w:pPr>
    <w:rPr>
      <w:rFonts w:ascii="Calibri" w:hAnsi="Calibri" w:cs="Calibri"/>
      <w:b/>
      <w:bCs/>
      <w:sz w:val="15"/>
      <w:szCs w:val="15"/>
      <w:lang w:val="en-U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34656"/>
    <w:rPr>
      <w:rFonts w:ascii="Helvetica" w:hAnsi="Helvetica" w:cs="Helvetica"/>
      <w:b/>
      <w:bCs/>
      <w:color w:val="202020"/>
      <w:kern w:val="36"/>
      <w:sz w:val="39"/>
      <w:szCs w:val="39"/>
      <w:lang w:val="en-US"/>
    </w:rPr>
  </w:style>
  <w:style w:type="character" w:customStyle="1" w:styleId="Titolo2Carattere">
    <w:name w:val="Titolo 2 Carattere"/>
    <w:basedOn w:val="Carpredefinitoparagrafo"/>
    <w:link w:val="Titolo2"/>
    <w:uiPriority w:val="9"/>
    <w:semiHidden/>
    <w:rsid w:val="00034656"/>
    <w:rPr>
      <w:rFonts w:ascii="Helvetica" w:hAnsi="Helvetica" w:cs="Helvetica"/>
      <w:b/>
      <w:bCs/>
      <w:color w:val="202020"/>
      <w:sz w:val="33"/>
      <w:szCs w:val="33"/>
      <w:lang w:val="en-US"/>
    </w:rPr>
  </w:style>
  <w:style w:type="character" w:customStyle="1" w:styleId="Titolo3Carattere">
    <w:name w:val="Titolo 3 Carattere"/>
    <w:basedOn w:val="Carpredefinitoparagrafo"/>
    <w:link w:val="Titolo3"/>
    <w:uiPriority w:val="9"/>
    <w:semiHidden/>
    <w:rsid w:val="00034656"/>
    <w:rPr>
      <w:rFonts w:ascii="Helvetica" w:hAnsi="Helvetica" w:cs="Helvetica"/>
      <w:b/>
      <w:bCs/>
      <w:color w:val="202020"/>
      <w:sz w:val="30"/>
      <w:szCs w:val="30"/>
      <w:lang w:val="en-US"/>
    </w:rPr>
  </w:style>
  <w:style w:type="character" w:customStyle="1" w:styleId="Titolo4Carattere">
    <w:name w:val="Titolo 4 Carattere"/>
    <w:basedOn w:val="Carpredefinitoparagrafo"/>
    <w:link w:val="Titolo4"/>
    <w:uiPriority w:val="9"/>
    <w:semiHidden/>
    <w:rsid w:val="00034656"/>
    <w:rPr>
      <w:rFonts w:ascii="Helvetica" w:hAnsi="Helvetica" w:cs="Helvetica"/>
      <w:b/>
      <w:bCs/>
      <w:color w:val="202020"/>
      <w:sz w:val="27"/>
      <w:szCs w:val="27"/>
      <w:lang w:val="en-US"/>
    </w:rPr>
  </w:style>
  <w:style w:type="character" w:customStyle="1" w:styleId="Titolo5Carattere">
    <w:name w:val="Titolo 5 Carattere"/>
    <w:basedOn w:val="Carpredefinitoparagrafo"/>
    <w:link w:val="Titolo5"/>
    <w:uiPriority w:val="9"/>
    <w:semiHidden/>
    <w:rsid w:val="00034656"/>
    <w:rPr>
      <w:rFonts w:ascii="Calibri" w:hAnsi="Calibri" w:cs="Calibri"/>
      <w:b/>
      <w:bCs/>
      <w:sz w:val="20"/>
      <w:szCs w:val="20"/>
      <w:lang w:val="en-US"/>
    </w:rPr>
  </w:style>
  <w:style w:type="character" w:customStyle="1" w:styleId="Titolo6Carattere">
    <w:name w:val="Titolo 6 Carattere"/>
    <w:basedOn w:val="Carpredefinitoparagrafo"/>
    <w:link w:val="Titolo6"/>
    <w:uiPriority w:val="9"/>
    <w:semiHidden/>
    <w:rsid w:val="00034656"/>
    <w:rPr>
      <w:rFonts w:ascii="Calibri" w:hAnsi="Calibri" w:cs="Calibri"/>
      <w:b/>
      <w:bCs/>
      <w:sz w:val="15"/>
      <w:szCs w:val="15"/>
      <w:lang w:val="en-US"/>
    </w:rPr>
  </w:style>
  <w:style w:type="character" w:styleId="Collegamentoipertestuale">
    <w:name w:val="Hyperlink"/>
    <w:basedOn w:val="Carpredefinitoparagrafo"/>
    <w:uiPriority w:val="99"/>
    <w:unhideWhenUsed/>
    <w:rsid w:val="00034656"/>
    <w:rPr>
      <w:color w:val="0000FF"/>
      <w:u w:val="single"/>
    </w:rPr>
  </w:style>
  <w:style w:type="character" w:styleId="Collegamentovisitato">
    <w:name w:val="FollowedHyperlink"/>
    <w:basedOn w:val="Carpredefinitoparagrafo"/>
    <w:uiPriority w:val="99"/>
    <w:semiHidden/>
    <w:unhideWhenUsed/>
    <w:rsid w:val="00034656"/>
    <w:rPr>
      <w:color w:val="800080"/>
      <w:u w:val="single"/>
    </w:rPr>
  </w:style>
  <w:style w:type="paragraph" w:customStyle="1" w:styleId="msonormal0">
    <w:name w:val="msonormal"/>
    <w:basedOn w:val="Normale"/>
    <w:uiPriority w:val="99"/>
    <w:semiHidden/>
    <w:rsid w:val="00034656"/>
    <w:pPr>
      <w:spacing w:before="150" w:after="150" w:line="240" w:lineRule="auto"/>
    </w:pPr>
    <w:rPr>
      <w:rFonts w:ascii="Calibri" w:hAnsi="Calibri" w:cs="Calibri"/>
      <w:lang w:val="en-US"/>
    </w:rPr>
  </w:style>
  <w:style w:type="paragraph" w:styleId="NormaleWeb">
    <w:name w:val="Normal (Web)"/>
    <w:basedOn w:val="Normale"/>
    <w:uiPriority w:val="99"/>
    <w:semiHidden/>
    <w:unhideWhenUsed/>
    <w:rsid w:val="00034656"/>
    <w:pPr>
      <w:spacing w:before="150" w:after="150" w:line="240" w:lineRule="auto"/>
    </w:pPr>
    <w:rPr>
      <w:rFonts w:ascii="Calibri" w:hAnsi="Calibri" w:cs="Calibri"/>
      <w:lang w:val="en-US"/>
    </w:rPr>
  </w:style>
  <w:style w:type="paragraph" w:customStyle="1" w:styleId="readmsgbody">
    <w:name w:val="readmsgbody"/>
    <w:basedOn w:val="Normale"/>
    <w:uiPriority w:val="99"/>
    <w:semiHidden/>
    <w:rsid w:val="00034656"/>
    <w:pPr>
      <w:spacing w:before="100" w:beforeAutospacing="1" w:after="100" w:afterAutospacing="1" w:line="240" w:lineRule="auto"/>
    </w:pPr>
    <w:rPr>
      <w:rFonts w:ascii="Calibri" w:hAnsi="Calibri" w:cs="Calibri"/>
      <w:lang w:val="en-US"/>
    </w:rPr>
  </w:style>
  <w:style w:type="paragraph" w:customStyle="1" w:styleId="externalclass">
    <w:name w:val="externalclass"/>
    <w:basedOn w:val="Normale"/>
    <w:uiPriority w:val="99"/>
    <w:semiHidden/>
    <w:rsid w:val="00034656"/>
    <w:pPr>
      <w:spacing w:before="100" w:beforeAutospacing="1" w:after="100" w:afterAutospacing="1" w:line="240" w:lineRule="auto"/>
    </w:pPr>
    <w:rPr>
      <w:rFonts w:ascii="Calibri" w:hAnsi="Calibri" w:cs="Calibri"/>
      <w:lang w:val="en-US"/>
    </w:rPr>
  </w:style>
  <w:style w:type="paragraph" w:customStyle="1" w:styleId="mcnimage">
    <w:name w:val="mcnimage"/>
    <w:basedOn w:val="Normale"/>
    <w:uiPriority w:val="99"/>
    <w:semiHidden/>
    <w:rsid w:val="00034656"/>
    <w:pPr>
      <w:spacing w:before="100" w:beforeAutospacing="1" w:after="100" w:afterAutospacing="1" w:line="240" w:lineRule="auto"/>
    </w:pPr>
    <w:rPr>
      <w:rFonts w:ascii="Calibri" w:hAnsi="Calibri" w:cs="Calibri"/>
      <w:lang w:val="en-US"/>
    </w:rPr>
  </w:style>
  <w:style w:type="paragraph" w:customStyle="1" w:styleId="mcnretinaimage">
    <w:name w:val="mcnretinaimage"/>
    <w:basedOn w:val="Normale"/>
    <w:uiPriority w:val="99"/>
    <w:semiHidden/>
    <w:rsid w:val="00034656"/>
    <w:pPr>
      <w:spacing w:before="100" w:beforeAutospacing="1" w:after="100" w:afterAutospacing="1" w:line="240" w:lineRule="auto"/>
    </w:pPr>
    <w:rPr>
      <w:rFonts w:ascii="Calibri" w:hAnsi="Calibri" w:cs="Calibri"/>
      <w:lang w:val="en-US"/>
    </w:rPr>
  </w:style>
  <w:style w:type="paragraph" w:customStyle="1" w:styleId="mcntextcontent">
    <w:name w:val="mcntextcontent"/>
    <w:basedOn w:val="Normale"/>
    <w:uiPriority w:val="99"/>
    <w:semiHidden/>
    <w:rsid w:val="00034656"/>
    <w:pPr>
      <w:spacing w:before="100" w:beforeAutospacing="1" w:after="100" w:afterAutospacing="1" w:line="240" w:lineRule="auto"/>
    </w:pPr>
    <w:rPr>
      <w:rFonts w:ascii="Calibri" w:hAnsi="Calibri" w:cs="Calibri"/>
      <w:lang w:val="en-US"/>
    </w:rPr>
  </w:style>
  <w:style w:type="paragraph" w:customStyle="1" w:styleId="mcnpreviewtext">
    <w:name w:val="mcnpreviewtext"/>
    <w:basedOn w:val="Normale"/>
    <w:uiPriority w:val="99"/>
    <w:semiHidden/>
    <w:rsid w:val="00034656"/>
    <w:pPr>
      <w:spacing w:before="100" w:beforeAutospacing="1" w:after="100" w:afterAutospacing="1" w:line="240" w:lineRule="auto"/>
    </w:pPr>
    <w:rPr>
      <w:rFonts w:ascii="Calibri" w:hAnsi="Calibri" w:cs="Calibri"/>
      <w:vanish/>
      <w:lang w:val="en-US"/>
    </w:rPr>
  </w:style>
  <w:style w:type="paragraph" w:customStyle="1" w:styleId="templatecontainer">
    <w:name w:val="templatecontainer"/>
    <w:basedOn w:val="Normale"/>
    <w:uiPriority w:val="99"/>
    <w:semiHidden/>
    <w:rsid w:val="00034656"/>
    <w:pPr>
      <w:spacing w:before="100" w:beforeAutospacing="1" w:after="100" w:afterAutospacing="1" w:line="240" w:lineRule="auto"/>
    </w:pPr>
    <w:rPr>
      <w:rFonts w:ascii="Calibri" w:hAnsi="Calibri" w:cs="Calibri"/>
      <w:lang w:val="en-US"/>
    </w:rPr>
  </w:style>
  <w:style w:type="paragraph" w:customStyle="1" w:styleId="mcntextcontent1">
    <w:name w:val="mcntextcontent1"/>
    <w:basedOn w:val="Normale"/>
    <w:uiPriority w:val="99"/>
    <w:semiHidden/>
    <w:rsid w:val="00034656"/>
    <w:pPr>
      <w:spacing w:before="150" w:after="150" w:line="360" w:lineRule="auto"/>
    </w:pPr>
    <w:rPr>
      <w:rFonts w:ascii="Helvetica" w:hAnsi="Helvetica" w:cs="Helvetica"/>
      <w:color w:val="656565"/>
      <w:sz w:val="18"/>
      <w:szCs w:val="18"/>
      <w:lang w:val="en-US"/>
    </w:rPr>
  </w:style>
  <w:style w:type="paragraph" w:customStyle="1" w:styleId="mcntextcontent2">
    <w:name w:val="mcntextcontent2"/>
    <w:basedOn w:val="Normale"/>
    <w:uiPriority w:val="99"/>
    <w:semiHidden/>
    <w:rsid w:val="00034656"/>
    <w:pPr>
      <w:spacing w:before="150" w:after="150" w:line="360" w:lineRule="auto"/>
    </w:pPr>
    <w:rPr>
      <w:rFonts w:ascii="Helvetica" w:hAnsi="Helvetica" w:cs="Helvetica"/>
      <w:color w:val="202020"/>
      <w:sz w:val="24"/>
      <w:szCs w:val="24"/>
      <w:lang w:val="en-US"/>
    </w:rPr>
  </w:style>
  <w:style w:type="paragraph" w:customStyle="1" w:styleId="mcntextcontent3">
    <w:name w:val="mcntextcontent3"/>
    <w:basedOn w:val="Normale"/>
    <w:uiPriority w:val="99"/>
    <w:semiHidden/>
    <w:rsid w:val="00034656"/>
    <w:pPr>
      <w:spacing w:before="150" w:after="150" w:line="360" w:lineRule="auto"/>
    </w:pPr>
    <w:rPr>
      <w:rFonts w:ascii="Helvetica" w:hAnsi="Helvetica" w:cs="Helvetica"/>
      <w:color w:val="202020"/>
      <w:sz w:val="24"/>
      <w:szCs w:val="24"/>
      <w:lang w:val="en-US"/>
    </w:rPr>
  </w:style>
  <w:style w:type="paragraph" w:customStyle="1" w:styleId="mcntextcontent4">
    <w:name w:val="mcntextcontent4"/>
    <w:basedOn w:val="Normale"/>
    <w:uiPriority w:val="99"/>
    <w:semiHidden/>
    <w:rsid w:val="00034656"/>
    <w:pPr>
      <w:spacing w:before="150" w:after="150" w:line="360" w:lineRule="auto"/>
    </w:pPr>
    <w:rPr>
      <w:rFonts w:ascii="Helvetica" w:hAnsi="Helvetica" w:cs="Helvetica"/>
      <w:color w:val="202020"/>
      <w:sz w:val="24"/>
      <w:szCs w:val="24"/>
      <w:lang w:val="en-US"/>
    </w:rPr>
  </w:style>
  <w:style w:type="paragraph" w:customStyle="1" w:styleId="mcntextcontent5">
    <w:name w:val="mcntextcontent5"/>
    <w:basedOn w:val="Normale"/>
    <w:uiPriority w:val="99"/>
    <w:semiHidden/>
    <w:rsid w:val="00034656"/>
    <w:pPr>
      <w:spacing w:before="150" w:after="150" w:line="360" w:lineRule="auto"/>
      <w:jc w:val="center"/>
    </w:pPr>
    <w:rPr>
      <w:rFonts w:ascii="Helvetica" w:hAnsi="Helvetica" w:cs="Helvetica"/>
      <w:color w:val="656565"/>
      <w:sz w:val="18"/>
      <w:szCs w:val="18"/>
      <w:lang w:val="en-US"/>
    </w:rPr>
  </w:style>
  <w:style w:type="character" w:customStyle="1" w:styleId="org">
    <w:name w:val="org"/>
    <w:basedOn w:val="Carpredefinitoparagrafo"/>
    <w:rsid w:val="00034656"/>
  </w:style>
  <w:style w:type="character" w:customStyle="1" w:styleId="locality">
    <w:name w:val="locality"/>
    <w:basedOn w:val="Carpredefinitoparagrafo"/>
    <w:rsid w:val="00034656"/>
  </w:style>
  <w:style w:type="character" w:customStyle="1" w:styleId="postal-code">
    <w:name w:val="postal-code"/>
    <w:basedOn w:val="Carpredefinitoparagrafo"/>
    <w:rsid w:val="00034656"/>
  </w:style>
  <w:style w:type="character" w:styleId="Enfasigrassetto">
    <w:name w:val="Strong"/>
    <w:basedOn w:val="Carpredefinitoparagrafo"/>
    <w:uiPriority w:val="22"/>
    <w:qFormat/>
    <w:rsid w:val="00034656"/>
    <w:rPr>
      <w:b/>
      <w:bCs/>
    </w:rPr>
  </w:style>
  <w:style w:type="character" w:styleId="Menzionenonrisolta">
    <w:name w:val="Unresolved Mention"/>
    <w:basedOn w:val="Carpredefinitoparagrafo"/>
    <w:uiPriority w:val="99"/>
    <w:semiHidden/>
    <w:unhideWhenUsed/>
    <w:rsid w:val="000346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126341">
      <w:bodyDiv w:val="1"/>
      <w:marLeft w:val="0"/>
      <w:marRight w:val="0"/>
      <w:marTop w:val="0"/>
      <w:marBottom w:val="0"/>
      <w:divBdr>
        <w:top w:val="none" w:sz="0" w:space="0" w:color="auto"/>
        <w:left w:val="none" w:sz="0" w:space="0" w:color="auto"/>
        <w:bottom w:val="none" w:sz="0" w:space="0" w:color="auto"/>
        <w:right w:val="none" w:sz="0" w:space="0" w:color="auto"/>
      </w:divBdr>
    </w:div>
    <w:div w:id="1031227375">
      <w:bodyDiv w:val="1"/>
      <w:marLeft w:val="0"/>
      <w:marRight w:val="0"/>
      <w:marTop w:val="0"/>
      <w:marBottom w:val="0"/>
      <w:divBdr>
        <w:top w:val="none" w:sz="0" w:space="0" w:color="auto"/>
        <w:left w:val="none" w:sz="0" w:space="0" w:color="auto"/>
        <w:bottom w:val="none" w:sz="0" w:space="0" w:color="auto"/>
        <w:right w:val="none" w:sz="0" w:space="0" w:color="auto"/>
      </w:divBdr>
    </w:div>
    <w:div w:id="1255357488">
      <w:bodyDiv w:val="1"/>
      <w:marLeft w:val="0"/>
      <w:marRight w:val="0"/>
      <w:marTop w:val="0"/>
      <w:marBottom w:val="0"/>
      <w:divBdr>
        <w:top w:val="none" w:sz="0" w:space="0" w:color="auto"/>
        <w:left w:val="none" w:sz="0" w:space="0" w:color="auto"/>
        <w:bottom w:val="none" w:sz="0" w:space="0" w:color="auto"/>
        <w:right w:val="none" w:sz="0" w:space="0" w:color="auto"/>
      </w:divBdr>
    </w:div>
    <w:div w:id="137581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ailchi.mp/247d36861abe/cepi-april-newsletter?e=5d345bb9f0" TargetMode="External"/><Relationship Id="rId117" Type="http://schemas.openxmlformats.org/officeDocument/2006/relationships/hyperlink" Target="https://CEPI.us17.list-manage.com/track/click?u=9be603ca166eed7e2b0d571f9&amp;id=3c4da10f15&amp;e=5d345bb9f0" TargetMode="External"/><Relationship Id="rId21" Type="http://schemas.openxmlformats.org/officeDocument/2006/relationships/hyperlink" Target="https://mailchi.mp/247d36861abe/cepi-april-newsletter?e=5d345bb9f0" TargetMode="External"/><Relationship Id="rId42" Type="http://schemas.openxmlformats.org/officeDocument/2006/relationships/hyperlink" Target="https://mailchi.mp/247d36861abe/cepi-april-newsletter?e=5d345bb9f0" TargetMode="External"/><Relationship Id="rId47" Type="http://schemas.openxmlformats.org/officeDocument/2006/relationships/hyperlink" Target="https://mailchi.mp/247d36861abe/cepi-april-newsletter?e=5d345bb9f0" TargetMode="External"/><Relationship Id="rId63" Type="http://schemas.openxmlformats.org/officeDocument/2006/relationships/hyperlink" Target="https://mailchi.mp/247d36861abe/cepi-april-newsletter?e=5d345bb9f0" TargetMode="External"/><Relationship Id="rId68" Type="http://schemas.openxmlformats.org/officeDocument/2006/relationships/hyperlink" Target="https://mailchi.mp/247d36861abe/cepi-april-newsletter?e=5d345bb9f0" TargetMode="External"/><Relationship Id="rId84" Type="http://schemas.openxmlformats.org/officeDocument/2006/relationships/hyperlink" Target="https://mailchi.mp/247d36861abe/cepi-april-newsletter?e=5d345bb9f0" TargetMode="External"/><Relationship Id="rId89" Type="http://schemas.openxmlformats.org/officeDocument/2006/relationships/hyperlink" Target="https://mailchi.mp/247d36861abe/cepi-april-newsletter?e=5d345bb9f0" TargetMode="External"/><Relationship Id="rId112" Type="http://schemas.openxmlformats.org/officeDocument/2006/relationships/hyperlink" Target="https://CEPI.us17.list-manage.com/track/click?u=9be603ca166eed7e2b0d571f9&amp;id=f45ae260cd&amp;e=5d345bb9f0" TargetMode="External"/><Relationship Id="rId16" Type="http://schemas.openxmlformats.org/officeDocument/2006/relationships/image" Target="https://mcusercontent.com/9be603ca166eed7e2b0d571f9/images/0b056e8c-bcae-45e4-a5e3-acddc473c16e.jpeg" TargetMode="External"/><Relationship Id="rId107" Type="http://schemas.openxmlformats.org/officeDocument/2006/relationships/hyperlink" Target="https://CEPI.us17.list-manage.com/track/click?u=9be603ca166eed7e2b0d571f9&amp;id=321f21e33c&amp;e=5d345bb9f0" TargetMode="External"/><Relationship Id="rId11" Type="http://schemas.openxmlformats.org/officeDocument/2006/relationships/hyperlink" Target="https://mailchi.mp/247d36861abe/cepi-april-newsletter?e=5d345bb9f01.1" TargetMode="External"/><Relationship Id="rId32" Type="http://schemas.openxmlformats.org/officeDocument/2006/relationships/hyperlink" Target="https://mailchi.mp/247d36861abe/cepi-april-newsletter?e=5d345bb9f0" TargetMode="External"/><Relationship Id="rId37" Type="http://schemas.openxmlformats.org/officeDocument/2006/relationships/image" Target="https://mcusercontent.com/9be603ca166eed7e2b0d571f9/images/14da29ab-9a11-48ed-b690-86c57c4559f9.jpeg" TargetMode="External"/><Relationship Id="rId53" Type="http://schemas.openxmlformats.org/officeDocument/2006/relationships/image" Target="https://mcusercontent.com/9be603ca166eed7e2b0d571f9/images/fbef7378-8f11-4fc3-88c1-b4ae7c7adfee.jpeg" TargetMode="External"/><Relationship Id="rId58" Type="http://schemas.openxmlformats.org/officeDocument/2006/relationships/hyperlink" Target="https://mailchi.mp/247d36861abe/cepi-april-newsletter?e=5d345bb9f0" TargetMode="External"/><Relationship Id="rId74" Type="http://schemas.openxmlformats.org/officeDocument/2006/relationships/image" Target="https://mcusercontent.com/9be603ca166eed7e2b0d571f9/images/3d6975c9-9ab9-440c-b866-3d16f563962b.jpeg" TargetMode="External"/><Relationship Id="rId79" Type="http://schemas.openxmlformats.org/officeDocument/2006/relationships/image" Target="https://mcusercontent.com/9be603ca166eed7e2b0d571f9/images/d27c0b58-1823-435e-b86a-7c3fe3e50701.png" TargetMode="External"/><Relationship Id="rId102" Type="http://schemas.openxmlformats.org/officeDocument/2006/relationships/hyperlink" Target="https://CEPI.us17.list-manage.com/track/click?u=9be603ca166eed7e2b0d571f9&amp;id=e12f8b9136&amp;e=5d345bb9f0" TargetMode="External"/><Relationship Id="rId123" Type="http://schemas.openxmlformats.org/officeDocument/2006/relationships/hyperlink" Target="https://CEPI.us17.list-manage.com/track/click?u=9be603ca166eed7e2b0d571f9&amp;id=4039c4395e&amp;e=5d345bb9f0" TargetMode="External"/><Relationship Id="rId5" Type="http://schemas.openxmlformats.org/officeDocument/2006/relationships/hyperlink" Target="https://CEPI.us17.list-manage.com/track/click?u=9be603ca166eed7e2b0d571f9&amp;id=53dedde213&amp;e=5d345bb9f0" TargetMode="External"/><Relationship Id="rId90" Type="http://schemas.openxmlformats.org/officeDocument/2006/relationships/hyperlink" Target="https://CEPI.us17.list-manage.com/track/click?u=9be603ca166eed7e2b0d571f9&amp;id=3ff22bc4a6&amp;e=5d345bb9f0" TargetMode="External"/><Relationship Id="rId95" Type="http://schemas.openxmlformats.org/officeDocument/2006/relationships/hyperlink" Target="https://CEPI.us17.list-manage.com/track/click?u=9be603ca166eed7e2b0d571f9&amp;id=91139869bc&amp;e=5d345bb9f0" TargetMode="External"/><Relationship Id="rId22" Type="http://schemas.openxmlformats.org/officeDocument/2006/relationships/image" Target="https://mcusercontent.com/9be603ca166eed7e2b0d571f9/images/3fabd056-c4b3-4c9d-8eda-7f769af21359.jpeg" TargetMode="External"/><Relationship Id="rId27" Type="http://schemas.openxmlformats.org/officeDocument/2006/relationships/hyperlink" Target="https://mailchi.mp/247d36861abe/cepi-april-newsletter?e=5d345bb9f0" TargetMode="External"/><Relationship Id="rId43" Type="http://schemas.openxmlformats.org/officeDocument/2006/relationships/hyperlink" Target="https://mailchi.mp/247d36861abe/cepi-april-newsletter?e=5d345bb9f0" TargetMode="External"/><Relationship Id="rId48" Type="http://schemas.openxmlformats.org/officeDocument/2006/relationships/hyperlink" Target="https://mailchi.mp/247d36861abe/cepi-april-newsletter?e=5d345bb9f0" TargetMode="External"/><Relationship Id="rId64" Type="http://schemas.openxmlformats.org/officeDocument/2006/relationships/image" Target="https://mcusercontent.com/9be603ca166eed7e2b0d571f9/images/c3cbfdb7-6aea-4193-83cd-76cd9e64bd70.jpeg" TargetMode="External"/><Relationship Id="rId69" Type="http://schemas.openxmlformats.org/officeDocument/2006/relationships/hyperlink" Target="https://mailchi.mp/247d36861abe/cepi-april-newsletter?e=5d345bb9f0" TargetMode="External"/><Relationship Id="rId113" Type="http://schemas.openxmlformats.org/officeDocument/2006/relationships/hyperlink" Target="https://CEPI.us17.list-manage.com/track/click?u=9be603ca166eed7e2b0d571f9&amp;id=cd70fe791b&amp;e=5d345bb9f0" TargetMode="External"/><Relationship Id="rId118" Type="http://schemas.openxmlformats.org/officeDocument/2006/relationships/hyperlink" Target="https://CEPI.us17.list-manage.com/track/click?u=9be603ca166eed7e2b0d571f9&amp;id=af2db7b3b1&amp;e=5d345bb9f0" TargetMode="External"/><Relationship Id="rId80" Type="http://schemas.openxmlformats.org/officeDocument/2006/relationships/hyperlink" Target="https://mailchi.mp/247d36861abe/cepi-april-newsletter?e=5d345bb9f0" TargetMode="External"/><Relationship Id="rId85" Type="http://schemas.openxmlformats.org/officeDocument/2006/relationships/image" Target="https://mcusercontent.com/9be603ca166eed7e2b0d571f9/images/56addc5a-ef43-4714-8d7c-12c152dd9757.png" TargetMode="External"/><Relationship Id="rId12" Type="http://schemas.openxmlformats.org/officeDocument/2006/relationships/hyperlink" Target="https://mailchi.mp/247d36861abe/cepi-april-newsletter?e=5d345bb9f0" TargetMode="External"/><Relationship Id="rId17" Type="http://schemas.openxmlformats.org/officeDocument/2006/relationships/hyperlink" Target="https://mailchi.mp/247d36861abe/cepi-april-newsletter?e=5d345bb9f0" TargetMode="External"/><Relationship Id="rId33" Type="http://schemas.openxmlformats.org/officeDocument/2006/relationships/image" Target="https://mcusercontent.com/9be603ca166eed7e2b0d571f9/images/574b089a-f337-4f77-9865-93d16444d92f.jpg" TargetMode="External"/><Relationship Id="rId38" Type="http://schemas.openxmlformats.org/officeDocument/2006/relationships/hyperlink" Target="https://mailchi.mp/247d36861abe/cepi-april-newsletter?e=5d345bb9f0" TargetMode="External"/><Relationship Id="rId59" Type="http://schemas.openxmlformats.org/officeDocument/2006/relationships/hyperlink" Target="https://mailchi.mp/247d36861abe/cepi-april-newsletter?e=5d345bb9f0" TargetMode="External"/><Relationship Id="rId103" Type="http://schemas.openxmlformats.org/officeDocument/2006/relationships/hyperlink" Target="https://CEPI.us17.list-manage.com/track/click?u=9be603ca166eed7e2b0d571f9&amp;id=375abecf58&amp;e=5d345bb9f0" TargetMode="External"/><Relationship Id="rId108" Type="http://schemas.openxmlformats.org/officeDocument/2006/relationships/hyperlink" Target="https://CEPI.us17.list-manage.com/track/click?u=9be603ca166eed7e2b0d571f9&amp;id=4287f04432&amp;e=5d345bb9f0" TargetMode="External"/><Relationship Id="rId124" Type="http://schemas.openxmlformats.org/officeDocument/2006/relationships/hyperlink" Target="https://CEPI.us17.list-manage.com/track/click?u=9be603ca166eed7e2b0d571f9&amp;id=2780701628&amp;e=5d345bb9f0" TargetMode="External"/><Relationship Id="rId54" Type="http://schemas.openxmlformats.org/officeDocument/2006/relationships/hyperlink" Target="https://mailchi.mp/247d36861abe/cepi-april-newsletter?e=5d345bb9f0" TargetMode="External"/><Relationship Id="rId70" Type="http://schemas.openxmlformats.org/officeDocument/2006/relationships/hyperlink" Target="https://mailchi.mp/247d36861abe/cepi-april-newsletter?e=5d345bb9f0" TargetMode="External"/><Relationship Id="rId75" Type="http://schemas.openxmlformats.org/officeDocument/2006/relationships/hyperlink" Target="https://mailchi.mp/247d36861abe/cepi-april-newsletter?e=5d345bb9f0" TargetMode="External"/><Relationship Id="rId91" Type="http://schemas.openxmlformats.org/officeDocument/2006/relationships/hyperlink" Target="https://CEPI.us17.list-manage.com/track/click?u=9be603ca166eed7e2b0d571f9&amp;id=08648902f2&amp;e=5d345bb9f0" TargetMode="External"/><Relationship Id="rId96" Type="http://schemas.openxmlformats.org/officeDocument/2006/relationships/hyperlink" Target="https://CEPI.us17.list-manage.com/track/click?u=9be603ca166eed7e2b0d571f9&amp;id=d979843b11&amp;e=5d345bb9f0" TargetMode="External"/><Relationship Id="rId1" Type="http://schemas.openxmlformats.org/officeDocument/2006/relationships/numbering" Target="numbering.xml"/><Relationship Id="rId6" Type="http://schemas.openxmlformats.org/officeDocument/2006/relationships/hyperlink" Target="https://CEPI.us17.list-manage.com/track/click?u=9be603ca166eed7e2b0d571f9&amp;id=25c6792e45&amp;e=5d345bb9f0" TargetMode="External"/><Relationship Id="rId23" Type="http://schemas.openxmlformats.org/officeDocument/2006/relationships/hyperlink" Target="https://mailchi.mp/247d36861abe/cepi-april-newsletter?e=5d345bb9f0" TargetMode="External"/><Relationship Id="rId28" Type="http://schemas.openxmlformats.org/officeDocument/2006/relationships/hyperlink" Target="https://mailchi.mp/247d36861abe/cepi-april-newsletter?e=5d345bb9f0" TargetMode="External"/><Relationship Id="rId49" Type="http://schemas.openxmlformats.org/officeDocument/2006/relationships/hyperlink" Target="https://mailchi.mp/247d36861abe/cepi-april-newsletter?e=5d345bb9f0" TargetMode="External"/><Relationship Id="rId114" Type="http://schemas.openxmlformats.org/officeDocument/2006/relationships/hyperlink" Target="https://CEPI.us17.list-manage.com/track/click?u=9be603ca166eed7e2b0d571f9&amp;id=a17c30f288&amp;e=5d345bb9f0" TargetMode="External"/><Relationship Id="rId119" Type="http://schemas.openxmlformats.org/officeDocument/2006/relationships/hyperlink" Target="https://CEPI.us17.list-manage.com/track/click?u=9be603ca166eed7e2b0d571f9&amp;id=ebe9698568&amp;e=5d345bb9f0" TargetMode="External"/><Relationship Id="rId44" Type="http://schemas.openxmlformats.org/officeDocument/2006/relationships/hyperlink" Target="https://mailchi.mp/247d36861abe/cepi-april-newsletter?e=5d345bb9f0" TargetMode="External"/><Relationship Id="rId60" Type="http://schemas.openxmlformats.org/officeDocument/2006/relationships/image" Target="https://mcusercontent.com/9be603ca166eed7e2b0d571f9/images/9b785406-cf40-4a61-8cf7-9d3b1fd5c904.jpeg" TargetMode="External"/><Relationship Id="rId65" Type="http://schemas.openxmlformats.org/officeDocument/2006/relationships/hyperlink" Target="https://CEPI.us17.list-manage.com/track/click?u=9be603ca166eed7e2b0d571f9&amp;id=4130f17d0b&amp;e=5d345bb9f0" TargetMode="External"/><Relationship Id="rId81" Type="http://schemas.openxmlformats.org/officeDocument/2006/relationships/image" Target="https://mcusercontent.com/9be603ca166eed7e2b0d571f9/images/353da805-67eb-4b8c-bf29-7ac3405a70ea.jpeg" TargetMode="External"/><Relationship Id="rId86" Type="http://schemas.openxmlformats.org/officeDocument/2006/relationships/hyperlink" Target="https://CEPI.us17.list-manage.com/track/click?u=9be603ca166eed7e2b0d571f9&amp;id=06184d58fa&amp;e=5d345bb9f0" TargetMode="External"/><Relationship Id="rId13" Type="http://schemas.openxmlformats.org/officeDocument/2006/relationships/image" Target="https://mcusercontent.com/9be603ca166eed7e2b0d571f9/images/b7a19912-4241-47c2-9134-0bc8d98bf5ca.jpg" TargetMode="External"/><Relationship Id="rId18" Type="http://schemas.openxmlformats.org/officeDocument/2006/relationships/image" Target="https://mcusercontent.com/9be603ca166eed7e2b0d571f9/images/5739fa4d-6b5c-499f-af69-8fafcfc17a31.jpeg" TargetMode="External"/><Relationship Id="rId39" Type="http://schemas.openxmlformats.org/officeDocument/2006/relationships/hyperlink" Target="https://mailchi.mp/247d36861abe/cepi-april-newsletter?e=5d345bb9f0" TargetMode="External"/><Relationship Id="rId109" Type="http://schemas.openxmlformats.org/officeDocument/2006/relationships/hyperlink" Target="https://CEPI.us17.list-manage.com/track/click?u=9be603ca166eed7e2b0d571f9&amp;id=778d6159fe&amp;e=5d345bb9f0" TargetMode="External"/><Relationship Id="rId34" Type="http://schemas.openxmlformats.org/officeDocument/2006/relationships/hyperlink" Target="https://mailchi.mp/247d36861abe/cepi-april-newsletter?e=5d345bb9f0" TargetMode="External"/><Relationship Id="rId50" Type="http://schemas.openxmlformats.org/officeDocument/2006/relationships/hyperlink" Target="https://mailchi.mp/247d36861abe/cepi-april-newsletter?e=5d345bb9f0" TargetMode="External"/><Relationship Id="rId55" Type="http://schemas.openxmlformats.org/officeDocument/2006/relationships/hyperlink" Target="https://mailchi.mp/247d36861abe/cepi-april-newsletter?e=5d345bb9f0" TargetMode="External"/><Relationship Id="rId76" Type="http://schemas.openxmlformats.org/officeDocument/2006/relationships/hyperlink" Target="https://mailchi.mp/247d36861abe/cepi-april-newsletter?e=5d345bb9f0" TargetMode="External"/><Relationship Id="rId97" Type="http://schemas.openxmlformats.org/officeDocument/2006/relationships/hyperlink" Target="https://CEPI.us17.list-manage.com/track/click?u=9be603ca166eed7e2b0d571f9&amp;id=0a7048b1e8&amp;e=5d345bb9f0" TargetMode="External"/><Relationship Id="rId104" Type="http://schemas.openxmlformats.org/officeDocument/2006/relationships/hyperlink" Target="https://CEPI.us17.list-manage.com/track/click?u=9be603ca166eed7e2b0d571f9&amp;id=843a9acc22&amp;e=5d345bb9f0" TargetMode="External"/><Relationship Id="rId120" Type="http://schemas.openxmlformats.org/officeDocument/2006/relationships/hyperlink" Target="https://CEPI.us17.list-manage.com/track/click?u=9be603ca166eed7e2b0d571f9&amp;id=c0edbfc144&amp;e=5d345bb9f0" TargetMode="External"/><Relationship Id="rId125" Type="http://schemas.openxmlformats.org/officeDocument/2006/relationships/fontTable" Target="fontTable.xml"/><Relationship Id="rId7" Type="http://schemas.openxmlformats.org/officeDocument/2006/relationships/hyperlink" Target="https://CEPI.us17.list-manage.com/track/click?u=9be603ca166eed7e2b0d571f9&amp;id=6c914a1d33&amp;e=5d345bb9f0" TargetMode="External"/><Relationship Id="rId71" Type="http://schemas.openxmlformats.org/officeDocument/2006/relationships/hyperlink" Target="https://mailchi.mp/247d36861abe/cepi-april-newsletter?e=5d345bb9f0" TargetMode="External"/><Relationship Id="rId92" Type="http://schemas.openxmlformats.org/officeDocument/2006/relationships/hyperlink" Target="https://CEPI.us17.list-manage.com/track/click?u=9be603ca166eed7e2b0d571f9&amp;id=60091dd6d8&amp;e=5d345bb9f0" TargetMode="External"/><Relationship Id="rId2" Type="http://schemas.openxmlformats.org/officeDocument/2006/relationships/styles" Target="styles.xml"/><Relationship Id="rId29" Type="http://schemas.openxmlformats.org/officeDocument/2006/relationships/hyperlink" Target="https://mailchi.mp/247d36861abe/cepi-april-newsletter?e=5d345bb9f0" TargetMode="External"/><Relationship Id="rId24" Type="http://schemas.openxmlformats.org/officeDocument/2006/relationships/hyperlink" Target="https://mailchi.mp/247d36861abe/cepi-april-newsletter?e=5d345bb9f0" TargetMode="External"/><Relationship Id="rId40" Type="http://schemas.openxmlformats.org/officeDocument/2006/relationships/image" Target="https://mcusercontent.com/9be603ca166eed7e2b0d571f9/images/6dc4e68f-6389-4a90-9925-87ff507d2e5b.jpeg" TargetMode="External"/><Relationship Id="rId45" Type="http://schemas.openxmlformats.org/officeDocument/2006/relationships/hyperlink" Target="https://mailchi.mp/247d36861abe/cepi-april-newsletter?e=5d345bb9f0" TargetMode="External"/><Relationship Id="rId66" Type="http://schemas.openxmlformats.org/officeDocument/2006/relationships/hyperlink" Target="https://mailchi.mp/247d36861abe/cepi-april-newsletter?e=5d345bb9f0" TargetMode="External"/><Relationship Id="rId87" Type="http://schemas.openxmlformats.org/officeDocument/2006/relationships/hyperlink" Target="https://mailchi.mp/247d36861abe/cepi-april-newsletter?e=5d345bb9f0" TargetMode="External"/><Relationship Id="rId110" Type="http://schemas.openxmlformats.org/officeDocument/2006/relationships/hyperlink" Target="https://CEPI.us17.list-manage.com/track/click?u=9be603ca166eed7e2b0d571f9&amp;id=0d85fc92a0&amp;e=5d345bb9f0" TargetMode="External"/><Relationship Id="rId115" Type="http://schemas.openxmlformats.org/officeDocument/2006/relationships/hyperlink" Target="https://CEPI.us17.list-manage.com/track/click?u=9be603ca166eed7e2b0d571f9&amp;id=c57c70a720&amp;e=5d345bb9f0" TargetMode="External"/><Relationship Id="rId61" Type="http://schemas.openxmlformats.org/officeDocument/2006/relationships/hyperlink" Target="https://mailchi.mp/247d36861abe/cepi-april-newsletter?e=5d345bb9f0" TargetMode="External"/><Relationship Id="rId82" Type="http://schemas.openxmlformats.org/officeDocument/2006/relationships/hyperlink" Target="https://mailchi.mp/247d36861abe/cepi-april-newsletter?e=5d345bb9f0" TargetMode="External"/><Relationship Id="rId19" Type="http://schemas.openxmlformats.org/officeDocument/2006/relationships/hyperlink" Target="https://mailchi.mp/247d36861abe/cepi-april-newsletter?e=5d345bb9f0" TargetMode="External"/><Relationship Id="rId14" Type="http://schemas.openxmlformats.org/officeDocument/2006/relationships/hyperlink" Target="https://mailchi.mp/247d36861abe/cepi-april-newsletter?e=5d345bb9f0" TargetMode="External"/><Relationship Id="rId30" Type="http://schemas.openxmlformats.org/officeDocument/2006/relationships/hyperlink" Target="https://mailchi.mp/247d36861abe/cepi-april-newsletter?e=5d345bb9f0" TargetMode="External"/><Relationship Id="rId35" Type="http://schemas.openxmlformats.org/officeDocument/2006/relationships/hyperlink" Target="https://mailchi.mp/247d36861abe/cepi-april-newsletter?e=5d345bb9f0" TargetMode="External"/><Relationship Id="rId56" Type="http://schemas.openxmlformats.org/officeDocument/2006/relationships/hyperlink" Target="https://mailchi.mp/247d36861abe/cepi-april-newsletter?e=5d345bb9f0" TargetMode="External"/><Relationship Id="rId77" Type="http://schemas.openxmlformats.org/officeDocument/2006/relationships/hyperlink" Target="https://mailchi.mp/247d36861abe/cepi-april-newsletter?e=5d345bb9f0" TargetMode="External"/><Relationship Id="rId100" Type="http://schemas.openxmlformats.org/officeDocument/2006/relationships/hyperlink" Target="https://CEPI.us17.list-manage.com/track/click?u=9be603ca166eed7e2b0d571f9&amp;id=82dfd14d1c&amp;e=5d345bb9f0" TargetMode="External"/><Relationship Id="rId105" Type="http://schemas.openxmlformats.org/officeDocument/2006/relationships/hyperlink" Target="https://CEPI.us17.list-manage.com/track/click?u=9be603ca166eed7e2b0d571f9&amp;id=2e2bc79782&amp;e=5d345bb9f0" TargetMode="External"/><Relationship Id="rId126" Type="http://schemas.openxmlformats.org/officeDocument/2006/relationships/theme" Target="theme/theme1.xml"/><Relationship Id="rId8" Type="http://schemas.openxmlformats.org/officeDocument/2006/relationships/hyperlink" Target="https://CEPI.us17.list-manage.com/track/click?u=9be603ca166eed7e2b0d571f9&amp;id=a5e29242d4&amp;e=5d345bb9f0" TargetMode="External"/><Relationship Id="rId51" Type="http://schemas.openxmlformats.org/officeDocument/2006/relationships/image" Target="https://mcusercontent.com/9be603ca166eed7e2b0d571f9/images/f627eebc-15d3-4f62-8fb0-e6a942f05db2.png" TargetMode="External"/><Relationship Id="rId72" Type="http://schemas.openxmlformats.org/officeDocument/2006/relationships/image" Target="https://mcusercontent.com/9be603ca166eed7e2b0d571f9/images/07a777a6-b275-4a97-a5f7-a9e15e0797ab.jpeg" TargetMode="External"/><Relationship Id="rId93" Type="http://schemas.openxmlformats.org/officeDocument/2006/relationships/hyperlink" Target="https://CEPI.us17.list-manage.com/track/click?u=9be603ca166eed7e2b0d571f9&amp;id=eb6b347a01&amp;e=5d345bb9f0" TargetMode="External"/><Relationship Id="rId98" Type="http://schemas.openxmlformats.org/officeDocument/2006/relationships/hyperlink" Target="https://CEPI.us17.list-manage.com/track/click?u=9be603ca166eed7e2b0d571f9&amp;id=dcb33bdbf5&amp;e=5d345bb9f0" TargetMode="External"/><Relationship Id="rId121" Type="http://schemas.openxmlformats.org/officeDocument/2006/relationships/hyperlink" Target="https://CEPI.us17.list-manage.com/track/click?u=9be603ca166eed7e2b0d571f9&amp;id=388bf37a32&amp;e=5d345bb9f0" TargetMode="External"/><Relationship Id="rId3" Type="http://schemas.openxmlformats.org/officeDocument/2006/relationships/settings" Target="settings.xml"/><Relationship Id="rId25" Type="http://schemas.openxmlformats.org/officeDocument/2006/relationships/hyperlink" Target="https://mailchi.mp/247d36861abe/cepi-april-newsletter?e=5d345bb9f0" TargetMode="External"/><Relationship Id="rId46" Type="http://schemas.openxmlformats.org/officeDocument/2006/relationships/hyperlink" Target="https://mailchi.mp/247d36861abe/cepi-april-newsletter?e=5d345bb9f0" TargetMode="External"/><Relationship Id="rId67" Type="http://schemas.openxmlformats.org/officeDocument/2006/relationships/hyperlink" Target="https://mailchi.mp/247d36861abe/cepi-april-newsletter?e=5d345bb9f0" TargetMode="External"/><Relationship Id="rId116" Type="http://schemas.openxmlformats.org/officeDocument/2006/relationships/hyperlink" Target="https://CEPI.us17.list-manage.com/track/click?u=9be603ca166eed7e2b0d571f9&amp;id=afd75b00b4&amp;e=5d345bb9f0" TargetMode="External"/><Relationship Id="rId20" Type="http://schemas.openxmlformats.org/officeDocument/2006/relationships/image" Target="https://mcusercontent.com/9be603ca166eed7e2b0d571f9/images/a41dd303-80ba-4866-9fa6-0b149512d68e.jpeg" TargetMode="External"/><Relationship Id="rId41" Type="http://schemas.openxmlformats.org/officeDocument/2006/relationships/hyperlink" Target="https://CEPI.us17.list-manage.com/track/click?u=9be603ca166eed7e2b0d571f9&amp;id=b3987178cc&amp;e=5d345bb9f0" TargetMode="External"/><Relationship Id="rId62" Type="http://schemas.openxmlformats.org/officeDocument/2006/relationships/image" Target="https://mcusercontent.com/9be603ca166eed7e2b0d571f9/images/136d361c-43d0-47b5-82e9-5adc72804144.jpg" TargetMode="External"/><Relationship Id="rId83" Type="http://schemas.openxmlformats.org/officeDocument/2006/relationships/image" Target="https://mcusercontent.com/9be603ca166eed7e2b0d571f9/images/4c80ca80-af60-4d87-a88e-1879c20c0be9.jpg" TargetMode="External"/><Relationship Id="rId88" Type="http://schemas.openxmlformats.org/officeDocument/2006/relationships/hyperlink" Target="https://mailchi.mp/247d36861abe/cepi-april-newsletter?e=5d345bb9f0" TargetMode="External"/><Relationship Id="rId111" Type="http://schemas.openxmlformats.org/officeDocument/2006/relationships/hyperlink" Target="https://CEPI.us17.list-manage.com/track/click?u=9be603ca166eed7e2b0d571f9&amp;id=51cea6b77b&amp;e=5d345bb9f0" TargetMode="External"/><Relationship Id="rId15" Type="http://schemas.openxmlformats.org/officeDocument/2006/relationships/hyperlink" Target="https://mailchi.mp/247d36861abe/cepi-april-newsletter?e=5d345bb9f0" TargetMode="External"/><Relationship Id="rId36" Type="http://schemas.openxmlformats.org/officeDocument/2006/relationships/hyperlink" Target="https://mailchi.mp/247d36861abe/cepi-april-newsletter?e=5d345bb9f0" TargetMode="External"/><Relationship Id="rId57" Type="http://schemas.openxmlformats.org/officeDocument/2006/relationships/hyperlink" Target="https://mailchi.mp/247d36861abe/cepi-april-newsletter?e=5d345bb9f0" TargetMode="External"/><Relationship Id="rId106" Type="http://schemas.openxmlformats.org/officeDocument/2006/relationships/hyperlink" Target="https://CEPI.us17.list-manage.com/track/click?u=9be603ca166eed7e2b0d571f9&amp;id=abb8d0e7e6&amp;e=5d345bb9f0" TargetMode="External"/><Relationship Id="rId10" Type="http://schemas.openxmlformats.org/officeDocument/2006/relationships/image" Target="https://mcusercontent.com/9be603ca166eed7e2b0d571f9/images/ab7696d0-7e54-4555-b2a6-16355fd3ccdf.jpg" TargetMode="External"/><Relationship Id="rId31" Type="http://schemas.openxmlformats.org/officeDocument/2006/relationships/image" Target="https://mcusercontent.com/9be603ca166eed7e2b0d571f9/images/b9262bf7-0c0c-4298-95ce-501092fb3da9.jpg" TargetMode="External"/><Relationship Id="rId52" Type="http://schemas.openxmlformats.org/officeDocument/2006/relationships/hyperlink" Target="https://mailchi.mp/247d36861abe/cepi-april-newsletter?e=5d345bb9f0" TargetMode="External"/><Relationship Id="rId73" Type="http://schemas.openxmlformats.org/officeDocument/2006/relationships/hyperlink" Target="https://mailchi.mp/247d36861abe/cepi-april-newsletter?e=5d345bb9f0" TargetMode="External"/><Relationship Id="rId78" Type="http://schemas.openxmlformats.org/officeDocument/2006/relationships/hyperlink" Target="https://mailchi.mp/247d36861abe/cepi-april-newsletter?e=5d345bb9f0" TargetMode="External"/><Relationship Id="rId94" Type="http://schemas.openxmlformats.org/officeDocument/2006/relationships/hyperlink" Target="https://CEPI.us17.list-manage.com/track/click?u=9be603ca166eed7e2b0d571f9&amp;id=6a8602128e&amp;e=5d345bb9f0" TargetMode="External"/><Relationship Id="rId99" Type="http://schemas.openxmlformats.org/officeDocument/2006/relationships/hyperlink" Target="https://CEPI.us17.list-manage.com/track/click?u=9be603ca166eed7e2b0d571f9&amp;id=66bf74afac&amp;e=5d345bb9f0" TargetMode="External"/><Relationship Id="rId101" Type="http://schemas.openxmlformats.org/officeDocument/2006/relationships/hyperlink" Target="https://CEPI.us17.list-manage.com/track/click?u=9be603ca166eed7e2b0d571f9&amp;id=4544e50d22&amp;e=5d345bb9f0" TargetMode="External"/><Relationship Id="rId122" Type="http://schemas.openxmlformats.org/officeDocument/2006/relationships/hyperlink" Target="https://CEPI.us17.list-manage.com/track/click?u=9be603ca166eed7e2b0d571f9&amp;id=5177f12ad2&amp;e=5d345bb9f0" TargetMode="External"/><Relationship Id="rId4" Type="http://schemas.openxmlformats.org/officeDocument/2006/relationships/webSettings" Target="webSettings.xml"/><Relationship Id="rId9" Type="http://schemas.openxmlformats.org/officeDocument/2006/relationships/hyperlink" Target="https://CEPI.us17.list-manage.com/track/click?u=9be603ca166eed7e2b0d571f9&amp;id=ce2deac4cb&amp;e=5d345bb9f0"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4697</Words>
  <Characters>26774</Characters>
  <Application>Microsoft Office Word</Application>
  <DocSecurity>0</DocSecurity>
  <Lines>223</Lines>
  <Paragraphs>62</Paragraphs>
  <ScaleCrop>false</ScaleCrop>
  <Company/>
  <LinksUpToDate>false</LinksUpToDate>
  <CharactersWithSpaces>31409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Albani</dc:creator>
  <cp:keywords/>
  <dc:description/>
  <cp:lastModifiedBy>Marta Albani</cp:lastModifiedBy>
  <cp:revision>1</cp:revision>
  <dcterms:created xsi:type="dcterms:W3CDTF">2021-05-03T08:35:00Z</dcterms:created>
  <dcterms:modified xsi:type="dcterms:W3CDTF">2021-05-03T08:39:00Z</dcterms:modified>
</cp:coreProperties>
</file>