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0" w:type="dxa"/>
          <w:right w:w="0" w:type="dxa"/>
        </w:tblCellMar>
        <w:tblLook w:val="04A0" w:firstRow="1" w:lastRow="0" w:firstColumn="1" w:lastColumn="0" w:noHBand="0" w:noVBand="1"/>
      </w:tblPr>
      <w:tblGrid>
        <w:gridCol w:w="9638"/>
      </w:tblGrid>
      <w:tr w:rsidR="002E3B24" w:rsidRPr="002E3B24" w14:paraId="2715E491" w14:textId="77777777" w:rsidTr="002E3B24">
        <w:tc>
          <w:tcPr>
            <w:tcW w:w="0" w:type="auto"/>
            <w:tcBorders>
              <w:top w:val="nil"/>
              <w:bottom w:val="nil"/>
            </w:tcBorders>
            <w:shd w:val="clear" w:color="auto" w:fill="FFFFFF"/>
            <w:tcMar>
              <w:top w:w="135" w:type="dxa"/>
              <w:left w:w="0" w:type="dxa"/>
              <w:bottom w:w="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638"/>
            </w:tblGrid>
            <w:tr w:rsidR="002E3B24" w:rsidRPr="002E3B24" w14:paraId="79513623"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638"/>
                  </w:tblGrid>
                  <w:tr w:rsidR="002E3B24" w:rsidRPr="002E3B24" w14:paraId="34EC12D9"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368"/>
                        </w:tblGrid>
                        <w:tr w:rsidR="002E3B24" w:rsidRPr="002E3B24" w14:paraId="5E1494C3"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5280"/>
                              </w:tblGrid>
                              <w:tr w:rsidR="002E3B24" w:rsidRPr="002E3B24" w14:paraId="5CE611C7" w14:textId="77777777">
                                <w:tc>
                                  <w:tcPr>
                                    <w:tcW w:w="0" w:type="auto"/>
                                    <w:hideMark/>
                                  </w:tcPr>
                                  <w:p w14:paraId="03BF4C7D" w14:textId="474487D6" w:rsidR="002E3B24" w:rsidRPr="002E3B24" w:rsidRDefault="002E3B24" w:rsidP="002E3B24">
                                    <w:pPr>
                                      <w:rPr>
                                        <w:rFonts w:ascii="Times New Roman" w:eastAsia="Times New Roman" w:hAnsi="Times New Roman" w:cs="Times New Roman"/>
                                        <w:lang w:eastAsia="it-IT"/>
                                      </w:rPr>
                                    </w:pPr>
                                    <w:r w:rsidRPr="002E3B24">
                                      <w:rPr>
                                        <w:rFonts w:ascii="Times New Roman" w:eastAsia="Times New Roman" w:hAnsi="Times New Roman" w:cs="Times New Roman"/>
                                        <w:noProof/>
                                        <w:color w:val="0000FF"/>
                                        <w:lang w:eastAsia="it-IT"/>
                                      </w:rPr>
                                      <w:drawing>
                                        <wp:inline distT="0" distB="0" distL="0" distR="0" wp14:anchorId="7B84054D" wp14:editId="34EEC691">
                                          <wp:extent cx="3352800" cy="1816100"/>
                                          <wp:effectExtent l="0" t="0" r="0" b="0"/>
                                          <wp:docPr id="4" name="Immagine 4">
                                            <a:hlinkClick xmlns:a="http://schemas.openxmlformats.org/drawingml/2006/main" r:id="rId5"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5" tgtFrame="&quot;_blank&quot;" tooltip="&quot;&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52800" cy="18161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2E3B24" w:rsidRPr="002E3B24" w14:paraId="2BB29CB1" w14:textId="77777777">
                                <w:tc>
                                  <w:tcPr>
                                    <w:tcW w:w="0" w:type="auto"/>
                                    <w:hideMark/>
                                  </w:tcPr>
                                  <w:p w14:paraId="0144EC3E" w14:textId="77777777" w:rsidR="002E3B24" w:rsidRPr="002E3B24" w:rsidRDefault="002E3B24" w:rsidP="002E3B24">
                                    <w:pPr>
                                      <w:spacing w:line="293" w:lineRule="atLeast"/>
                                      <w:jc w:val="right"/>
                                      <w:rPr>
                                        <w:rFonts w:ascii="Helvetica" w:eastAsia="Times New Roman" w:hAnsi="Helvetica" w:cs="Helvetica"/>
                                        <w:color w:val="202020"/>
                                        <w:sz w:val="20"/>
                                        <w:szCs w:val="20"/>
                                        <w:lang w:eastAsia="it-IT"/>
                                      </w:rPr>
                                    </w:pPr>
                                    <w:r w:rsidRPr="002E3B24">
                                      <w:rPr>
                                        <w:rFonts w:ascii="Helvetica" w:eastAsia="Times New Roman" w:hAnsi="Helvetica" w:cs="Helvetica"/>
                                        <w:color w:val="202020"/>
                                        <w:sz w:val="20"/>
                                        <w:szCs w:val="20"/>
                                        <w:lang w:eastAsia="it-IT"/>
                                      </w:rPr>
                                      <w:br/>
                                    </w:r>
                                    <w:r w:rsidRPr="002E3B24">
                                      <w:rPr>
                                        <w:rFonts w:ascii="Helvetica" w:eastAsia="Times New Roman" w:hAnsi="Helvetica" w:cs="Helvetica"/>
                                        <w:color w:val="202020"/>
                                        <w:sz w:val="20"/>
                                        <w:szCs w:val="20"/>
                                        <w:lang w:eastAsia="it-IT"/>
                                      </w:rPr>
                                      <w:br/>
                                      <w:t>CEPI Newsletter</w:t>
                                    </w:r>
                                  </w:p>
                                  <w:p w14:paraId="4C27BE0B" w14:textId="77777777" w:rsidR="002E3B24" w:rsidRPr="002E3B24" w:rsidRDefault="002E3B24" w:rsidP="002E3B24">
                                    <w:pPr>
                                      <w:spacing w:line="293" w:lineRule="atLeast"/>
                                      <w:jc w:val="right"/>
                                      <w:rPr>
                                        <w:rFonts w:ascii="Helvetica" w:eastAsia="Times New Roman" w:hAnsi="Helvetica" w:cs="Helvetica"/>
                                        <w:color w:val="202020"/>
                                        <w:sz w:val="20"/>
                                        <w:szCs w:val="20"/>
                                        <w:lang w:eastAsia="it-IT"/>
                                      </w:rPr>
                                    </w:pPr>
                                    <w:r w:rsidRPr="002E3B24">
                                      <w:rPr>
                                        <w:rFonts w:ascii="Helvetica" w:eastAsia="Times New Roman" w:hAnsi="Helvetica" w:cs="Helvetica"/>
                                        <w:color w:val="202020"/>
                                        <w:sz w:val="20"/>
                                        <w:szCs w:val="20"/>
                                        <w:lang w:eastAsia="it-IT"/>
                                      </w:rPr>
                                      <w:t>May 2021</w:t>
                                    </w:r>
                                  </w:p>
                                </w:tc>
                              </w:tr>
                            </w:tbl>
                            <w:p w14:paraId="7E31F86E" w14:textId="77777777" w:rsidR="002E3B24" w:rsidRPr="002E3B24" w:rsidRDefault="002E3B24" w:rsidP="002E3B24">
                              <w:pPr>
                                <w:rPr>
                                  <w:rFonts w:ascii="Times New Roman" w:eastAsia="Times New Roman" w:hAnsi="Times New Roman" w:cs="Times New Roman"/>
                                  <w:lang w:eastAsia="it-IT"/>
                                </w:rPr>
                              </w:pPr>
                            </w:p>
                          </w:tc>
                        </w:tr>
                      </w:tbl>
                      <w:p w14:paraId="569BDFF8" w14:textId="77777777" w:rsidR="002E3B24" w:rsidRPr="002E3B24" w:rsidRDefault="002E3B24" w:rsidP="002E3B24">
                        <w:pPr>
                          <w:rPr>
                            <w:rFonts w:ascii="Times New Roman" w:eastAsia="Times New Roman" w:hAnsi="Times New Roman" w:cs="Times New Roman"/>
                            <w:lang w:eastAsia="it-IT"/>
                          </w:rPr>
                        </w:pPr>
                      </w:p>
                    </w:tc>
                  </w:tr>
                </w:tbl>
                <w:p w14:paraId="5F9BDBEF" w14:textId="77777777" w:rsidR="002E3B24" w:rsidRPr="002E3B24" w:rsidRDefault="002E3B24" w:rsidP="002E3B24">
                  <w:pPr>
                    <w:rPr>
                      <w:rFonts w:ascii="Times New Roman" w:eastAsia="Times New Roman" w:hAnsi="Times New Roman" w:cs="Times New Roman"/>
                      <w:lang w:eastAsia="it-IT"/>
                    </w:rPr>
                  </w:pPr>
                </w:p>
              </w:tc>
            </w:tr>
          </w:tbl>
          <w:p w14:paraId="3B96E682" w14:textId="77777777" w:rsidR="002E3B24" w:rsidRPr="002E3B24" w:rsidRDefault="002E3B24" w:rsidP="002E3B24">
            <w:pPr>
              <w:jc w:val="center"/>
              <w:rPr>
                <w:rFonts w:ascii="-webkit-standard" w:eastAsia="Times New Roman" w:hAnsi="-webkit-standard" w:cs="Times New Roman"/>
                <w:color w:val="000000"/>
                <w:lang w:eastAsia="it-IT"/>
              </w:rPr>
            </w:pPr>
          </w:p>
        </w:tc>
      </w:tr>
      <w:tr w:rsidR="002E3B24" w:rsidRPr="002E3B24" w14:paraId="198D1045" w14:textId="77777777" w:rsidTr="002E3B24">
        <w:tc>
          <w:tcPr>
            <w:tcW w:w="0" w:type="auto"/>
            <w:tcBorders>
              <w:top w:val="nil"/>
              <w:bottom w:val="nil"/>
            </w:tcBorders>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638"/>
            </w:tblGrid>
            <w:tr w:rsidR="002E3B24" w:rsidRPr="002E3B24" w14:paraId="1B990DAE"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638"/>
                  </w:tblGrid>
                  <w:tr w:rsidR="002E3B24" w:rsidRPr="002E3B24" w14:paraId="1D4A261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2E3B24" w:rsidRPr="002E3B24" w14:paraId="378DD423" w14:textId="77777777">
                          <w:tc>
                            <w:tcPr>
                              <w:tcW w:w="0" w:type="auto"/>
                              <w:tcMar>
                                <w:top w:w="0" w:type="dxa"/>
                                <w:left w:w="270" w:type="dxa"/>
                                <w:bottom w:w="135" w:type="dxa"/>
                                <w:right w:w="270" w:type="dxa"/>
                              </w:tcMar>
                              <w:hideMark/>
                            </w:tcPr>
                            <w:p w14:paraId="0DEE5244" w14:textId="77777777" w:rsidR="002E3B24" w:rsidRPr="002E3B24" w:rsidRDefault="002E3B24" w:rsidP="002E3B24">
                              <w:pPr>
                                <w:spacing w:before="150" w:after="150" w:line="360" w:lineRule="atLeast"/>
                                <w:jc w:val="both"/>
                                <w:rPr>
                                  <w:rFonts w:ascii="Helvetica" w:eastAsia="Times New Roman" w:hAnsi="Helvetica" w:cs="Helvetica"/>
                                  <w:color w:val="202020"/>
                                  <w:lang w:eastAsia="it-IT"/>
                                </w:rPr>
                              </w:pPr>
                              <w:r w:rsidRPr="002E3B24">
                                <w:rPr>
                                  <w:rFonts w:ascii="Arial" w:eastAsia="Times New Roman" w:hAnsi="Arial" w:cs="Arial"/>
                                  <w:color w:val="000000"/>
                                  <w:sz w:val="22"/>
                                  <w:szCs w:val="22"/>
                                  <w:lang w:eastAsia="it-IT"/>
                                </w:rPr>
                                <w:t>Dear CEPI members, </w:t>
                              </w:r>
                            </w:p>
                            <w:p w14:paraId="0AD6A80A" w14:textId="77777777" w:rsidR="002E3B24" w:rsidRPr="002E3B24" w:rsidRDefault="002E3B24" w:rsidP="002E3B24">
                              <w:pPr>
                                <w:spacing w:before="150" w:after="150" w:line="360" w:lineRule="atLeast"/>
                                <w:jc w:val="both"/>
                                <w:rPr>
                                  <w:rFonts w:ascii="Helvetica" w:eastAsia="Times New Roman" w:hAnsi="Helvetica" w:cs="Helvetica"/>
                                  <w:color w:val="202020"/>
                                  <w:lang w:eastAsia="it-IT"/>
                                </w:rPr>
                              </w:pPr>
                              <w:r w:rsidRPr="002E3B24">
                                <w:rPr>
                                  <w:rFonts w:ascii="Arial" w:eastAsia="Times New Roman" w:hAnsi="Arial" w:cs="Arial"/>
                                  <w:color w:val="000000"/>
                                  <w:sz w:val="22"/>
                                  <w:szCs w:val="22"/>
                                  <w:lang w:eastAsia="it-IT"/>
                                </w:rPr>
                                <w:t>May has been a particularly intense month, with many developments taking place. The European Parliament adopted the legal basis for the Creative Europe programme on the 19</w:t>
                              </w:r>
                              <w:r w:rsidRPr="002E3B24">
                                <w:rPr>
                                  <w:rFonts w:ascii="Arial" w:eastAsia="Times New Roman" w:hAnsi="Arial" w:cs="Arial"/>
                                  <w:color w:val="000000"/>
                                  <w:sz w:val="13"/>
                                  <w:szCs w:val="13"/>
                                  <w:vertAlign w:val="superscript"/>
                                  <w:lang w:eastAsia="it-IT"/>
                                </w:rPr>
                                <w:t>th</w:t>
                              </w:r>
                              <w:r w:rsidRPr="002E3B24">
                                <w:rPr>
                                  <w:rFonts w:ascii="Arial" w:eastAsia="Times New Roman" w:hAnsi="Arial" w:cs="Arial"/>
                                  <w:color w:val="000000"/>
                                  <w:sz w:val="22"/>
                                  <w:szCs w:val="22"/>
                                  <w:lang w:eastAsia="it-IT"/>
                                </w:rPr>
                                <w:t xml:space="preserve"> of May. Alerted on the issue the European Commission 2021 work programme would create specifically for European documentaries, CEPI gathered</w:t>
                              </w:r>
                              <w:hyperlink r:id="rId7" w:tgtFrame="_blank" w:history="1">
                                <w:r w:rsidRPr="002E3B24">
                                  <w:rPr>
                                    <w:rFonts w:ascii="Arial" w:eastAsia="Times New Roman" w:hAnsi="Arial" w:cs="Arial"/>
                                    <w:color w:val="000000"/>
                                    <w:sz w:val="22"/>
                                    <w:szCs w:val="22"/>
                                    <w:u w:val="single"/>
                                    <w:lang w:eastAsia="it-IT"/>
                                  </w:rPr>
                                  <w:t xml:space="preserve"> 41 signatories</w:t>
                                </w:r>
                              </w:hyperlink>
                              <w:r w:rsidRPr="002E3B24">
                                <w:rPr>
                                  <w:rFonts w:ascii="Arial" w:eastAsia="Times New Roman" w:hAnsi="Arial" w:cs="Arial"/>
                                  <w:color w:val="000000"/>
                                  <w:sz w:val="22"/>
                                  <w:szCs w:val="22"/>
                                  <w:lang w:eastAsia="it-IT"/>
                                </w:rPr>
                                <w:t xml:space="preserve"> to all alert on this issue.</w:t>
                              </w:r>
                            </w:p>
                            <w:p w14:paraId="67F936FC" w14:textId="77777777" w:rsidR="002E3B24" w:rsidRPr="002E3B24" w:rsidRDefault="002E3B24" w:rsidP="002E3B24">
                              <w:pPr>
                                <w:spacing w:before="150" w:after="150" w:line="360" w:lineRule="atLeast"/>
                                <w:jc w:val="both"/>
                                <w:rPr>
                                  <w:rFonts w:ascii="Helvetica" w:eastAsia="Times New Roman" w:hAnsi="Helvetica" w:cs="Helvetica"/>
                                  <w:color w:val="202020"/>
                                  <w:lang w:eastAsia="it-IT"/>
                                </w:rPr>
                              </w:pPr>
                              <w:r w:rsidRPr="002E3B24">
                                <w:rPr>
                                  <w:rFonts w:ascii="Arial" w:eastAsia="Times New Roman" w:hAnsi="Arial" w:cs="Arial"/>
                                  <w:color w:val="000000"/>
                                  <w:sz w:val="22"/>
                                  <w:szCs w:val="22"/>
                                  <w:lang w:eastAsia="it-IT"/>
                                </w:rPr>
                                <w:t>During the month of May, CEPI has collected feedback ont eh implementation of the Audiovisual Services Directive at national level. A big thank you to all the CEPI members who contributed information to this survey. A report has been compiled and is available in this newsletter. CEPI also had the opportunity to present the result of the report in our first workshop, last week on Understanding the impact of VOD platforms on European Independent producers. Many CEPI members joined and had the opportunity to exchange their experience of the presence of VOD platform on their market. The Summary of the workshop will be circulated rapidly. The topic of the CEPI workshop also echoed the discussion which took place at the Culture council on the 18</w:t>
                              </w:r>
                              <w:r w:rsidRPr="002E3B24">
                                <w:rPr>
                                  <w:rFonts w:ascii="Arial" w:eastAsia="Times New Roman" w:hAnsi="Arial" w:cs="Arial"/>
                                  <w:color w:val="000000"/>
                                  <w:sz w:val="13"/>
                                  <w:szCs w:val="13"/>
                                  <w:vertAlign w:val="superscript"/>
                                  <w:lang w:eastAsia="it-IT"/>
                                </w:rPr>
                                <w:t>th</w:t>
                              </w:r>
                              <w:r w:rsidRPr="002E3B24">
                                <w:rPr>
                                  <w:rFonts w:ascii="Arial" w:eastAsia="Times New Roman" w:hAnsi="Arial" w:cs="Arial"/>
                                  <w:color w:val="000000"/>
                                  <w:sz w:val="22"/>
                                  <w:szCs w:val="22"/>
                                  <w:lang w:eastAsia="it-IT"/>
                                </w:rPr>
                                <w:t xml:space="preserve"> of May. Under the initiative of the</w:t>
                              </w:r>
                              <w:hyperlink r:id="rId8" w:history="1">
                                <w:r w:rsidRPr="002E3B24">
                                  <w:rPr>
                                    <w:rFonts w:ascii="Arial" w:eastAsia="Times New Roman" w:hAnsi="Arial" w:cs="Arial"/>
                                    <w:color w:val="000000"/>
                                    <w:sz w:val="22"/>
                                    <w:szCs w:val="22"/>
                                    <w:u w:val="single"/>
                                    <w:lang w:eastAsia="it-IT"/>
                                  </w:rPr>
                                  <w:t xml:space="preserve"> Spanish delegation</w:t>
                                </w:r>
                              </w:hyperlink>
                              <w:r w:rsidRPr="002E3B24">
                                <w:rPr>
                                  <w:rFonts w:ascii="Arial" w:eastAsia="Times New Roman" w:hAnsi="Arial" w:cs="Arial"/>
                                  <w:color w:val="000000"/>
                                  <w:sz w:val="22"/>
                                  <w:szCs w:val="22"/>
                                  <w:lang w:eastAsia="it-IT"/>
                                </w:rPr>
                                <w:t>, and supported by several Member States, a request has been made to the European Commission to assess the impact of video-on-demand (VOD) platforms on the EU audiovisual market, in particular on the relationships between the different actors in the value chain.</w:t>
                              </w:r>
                            </w:p>
                            <w:p w14:paraId="5EBF59F5" w14:textId="77777777" w:rsidR="002E3B24" w:rsidRPr="002E3B24" w:rsidRDefault="002E3B24" w:rsidP="002E3B24">
                              <w:pPr>
                                <w:spacing w:before="150" w:after="150" w:line="360" w:lineRule="atLeast"/>
                                <w:jc w:val="both"/>
                                <w:rPr>
                                  <w:rFonts w:ascii="Helvetica" w:eastAsia="Times New Roman" w:hAnsi="Helvetica" w:cs="Helvetica"/>
                                  <w:color w:val="202020"/>
                                  <w:lang w:eastAsia="it-IT"/>
                                </w:rPr>
                              </w:pPr>
                              <w:r w:rsidRPr="002E3B24">
                                <w:rPr>
                                  <w:rFonts w:ascii="Arial" w:eastAsia="Times New Roman" w:hAnsi="Arial" w:cs="Arial"/>
                                  <w:color w:val="000000"/>
                                  <w:sz w:val="22"/>
                                  <w:szCs w:val="22"/>
                                  <w:lang w:eastAsia="it-IT"/>
                                </w:rPr>
                                <w:t>CEPI was also invited to exchange with MEP Sabine Verheyen on the Digital Services Act, together with other trade associations. Unfortunately, despite CEPI’s call, the CULT committee of the European Parliament, in charge of cultural affairs, including audiovisual, did not get the role we feel it deserves, and is only invited to provide a opinion on the legislative proposal. However, this gives the opportunity for CEPI to reach out to MEPs from several other committees. CEPI is also reaching out to MEPs to discuss the ongoing report on the Media and Audiovisual Action Plan, promoting</w:t>
                              </w:r>
                              <w:hyperlink r:id="rId9" w:history="1">
                                <w:r w:rsidRPr="002E3B24">
                                  <w:rPr>
                                    <w:rFonts w:ascii="Arial" w:eastAsia="Times New Roman" w:hAnsi="Arial" w:cs="Arial"/>
                                    <w:color w:val="000000"/>
                                    <w:sz w:val="22"/>
                                    <w:szCs w:val="22"/>
                                    <w:u w:val="single"/>
                                    <w:lang w:eastAsia="it-IT"/>
                                  </w:rPr>
                                  <w:t xml:space="preserve"> the CEPI position paper</w:t>
                                </w:r>
                              </w:hyperlink>
                              <w:r w:rsidRPr="002E3B24">
                                <w:rPr>
                                  <w:rFonts w:ascii="Arial" w:eastAsia="Times New Roman" w:hAnsi="Arial" w:cs="Arial"/>
                                  <w:color w:val="000000"/>
                                  <w:sz w:val="22"/>
                                  <w:szCs w:val="22"/>
                                  <w:lang w:eastAsia="it-IT"/>
                                </w:rPr>
                                <w:t>.</w:t>
                              </w:r>
                            </w:p>
                            <w:p w14:paraId="6DEAE1DF" w14:textId="77777777" w:rsidR="002E3B24" w:rsidRPr="002E3B24" w:rsidRDefault="002E3B24" w:rsidP="002E3B24">
                              <w:pPr>
                                <w:spacing w:before="150" w:after="150" w:line="360" w:lineRule="atLeast"/>
                                <w:jc w:val="both"/>
                                <w:rPr>
                                  <w:rFonts w:ascii="Helvetica" w:eastAsia="Times New Roman" w:hAnsi="Helvetica" w:cs="Helvetica"/>
                                  <w:color w:val="202020"/>
                                  <w:lang w:eastAsia="it-IT"/>
                                </w:rPr>
                              </w:pPr>
                              <w:r w:rsidRPr="002E3B24">
                                <w:rPr>
                                  <w:rFonts w:ascii="Arial" w:eastAsia="Times New Roman" w:hAnsi="Arial" w:cs="Arial"/>
                                  <w:color w:val="000000"/>
                                  <w:sz w:val="22"/>
                                  <w:szCs w:val="22"/>
                                  <w:lang w:eastAsia="it-IT"/>
                                </w:rPr>
                                <w:lastRenderedPageBreak/>
                                <w:t>In May was also the first steering group meeting of the new Sustainability project. This new 2 years project will help CEPI and other social partners to gather existing good practices in sustainable Audiovisual production, and help producers to adopt more environmentally friendly practices with the development of a guide on how to enhance environmental sustainability in simple and straightforward steps.</w:t>
                              </w:r>
                            </w:p>
                            <w:p w14:paraId="66E807FE" w14:textId="77777777" w:rsidR="002E3B24" w:rsidRPr="002E3B24" w:rsidRDefault="002E3B24" w:rsidP="002E3B24">
                              <w:pPr>
                                <w:spacing w:before="150" w:after="150" w:line="360" w:lineRule="atLeast"/>
                                <w:jc w:val="both"/>
                                <w:rPr>
                                  <w:rFonts w:ascii="Helvetica" w:eastAsia="Times New Roman" w:hAnsi="Helvetica" w:cs="Helvetica"/>
                                  <w:color w:val="202020"/>
                                  <w:lang w:eastAsia="it-IT"/>
                                </w:rPr>
                              </w:pPr>
                              <w:r w:rsidRPr="002E3B24">
                                <w:rPr>
                                  <w:rFonts w:ascii="Arial" w:eastAsia="Times New Roman" w:hAnsi="Arial" w:cs="Arial"/>
                                  <w:color w:val="000000"/>
                                  <w:sz w:val="22"/>
                                  <w:szCs w:val="22"/>
                                  <w:lang w:eastAsia="it-IT"/>
                                </w:rPr>
                                <w:t>On copyright, we hear that the European Commission aims at adopting its guidelines on the implementation of Article 17 next week. After months of delay after delay, the content of these guidelines will be highly interesting. The opinion of the Advocat General of the Court of Justice on the case opposing Poland and the European Commission on article 17 is also expected this month, as well as the deadline for implementation of the directive.  </w:t>
                              </w:r>
                            </w:p>
                            <w:p w14:paraId="6E878F56" w14:textId="77777777" w:rsidR="002E3B24" w:rsidRPr="002E3B24" w:rsidRDefault="002E3B24" w:rsidP="002E3B24">
                              <w:pPr>
                                <w:spacing w:before="150" w:after="150" w:line="360" w:lineRule="atLeast"/>
                                <w:rPr>
                                  <w:rFonts w:ascii="Helvetica" w:eastAsia="Times New Roman" w:hAnsi="Helvetica" w:cs="Helvetica"/>
                                  <w:color w:val="202020"/>
                                  <w:lang w:eastAsia="it-IT"/>
                                </w:rPr>
                              </w:pPr>
                              <w:r w:rsidRPr="002E3B24">
                                <w:rPr>
                                  <w:rFonts w:ascii="Arial" w:eastAsia="Times New Roman" w:hAnsi="Arial" w:cs="Arial"/>
                                  <w:color w:val="000000"/>
                                  <w:sz w:val="22"/>
                                  <w:szCs w:val="22"/>
                                  <w:lang w:val="en-US" w:eastAsia="it-IT"/>
                                </w:rPr>
                                <w:t>Finally, </w:t>
                              </w:r>
                              <w:hyperlink r:id="rId10" w:history="1">
                                <w:r w:rsidRPr="002E3B24">
                                  <w:rPr>
                                    <w:rFonts w:ascii="Arial" w:eastAsia="Times New Roman" w:hAnsi="Arial" w:cs="Arial"/>
                                    <w:color w:val="007C89"/>
                                    <w:sz w:val="22"/>
                                    <w:szCs w:val="22"/>
                                    <w:u w:val="single"/>
                                    <w:lang w:val="en-US" w:eastAsia="it-IT"/>
                                  </w:rPr>
                                  <w:t>CEPI welcomes today a new member</w:t>
                                </w:r>
                              </w:hyperlink>
                              <w:r w:rsidRPr="002E3B24">
                                <w:rPr>
                                  <w:rFonts w:ascii="Arial" w:eastAsia="Times New Roman" w:hAnsi="Arial" w:cs="Arial"/>
                                  <w:color w:val="000000"/>
                                  <w:sz w:val="22"/>
                                  <w:szCs w:val="22"/>
                                  <w:lang w:val="en-US" w:eastAsia="it-IT"/>
                                </w:rPr>
                                <w:t>, le Spi, le </w:t>
                              </w:r>
                              <w:r w:rsidRPr="002E3B24">
                                <w:rPr>
                                  <w:rFonts w:ascii="Arial" w:eastAsia="Times New Roman" w:hAnsi="Arial" w:cs="Arial"/>
                                  <w:color w:val="000000"/>
                                  <w:sz w:val="22"/>
                                  <w:szCs w:val="22"/>
                                  <w:lang w:eastAsia="it-IT"/>
                                </w:rPr>
                                <w:t>Syndicat des Producteurs Indépendants</w:t>
                              </w:r>
                              <w:r w:rsidRPr="002E3B24">
                                <w:rPr>
                                  <w:rFonts w:ascii="Arial" w:eastAsia="Times New Roman" w:hAnsi="Arial" w:cs="Arial"/>
                                  <w:color w:val="000000"/>
                                  <w:sz w:val="22"/>
                                  <w:szCs w:val="22"/>
                                  <w:lang w:val="en-US" w:eastAsia="it-IT"/>
                                </w:rPr>
                                <w:t>, based in France. Le SPI is joining CEPI’s community of 21 members from 17 European countries, representing </w:t>
                              </w:r>
                              <w:r w:rsidRPr="002E3B24">
                                <w:rPr>
                                  <w:rFonts w:ascii="Arial" w:eastAsia="Times New Roman" w:hAnsi="Arial" w:cs="Arial"/>
                                  <w:color w:val="000000"/>
                                  <w:sz w:val="22"/>
                                  <w:szCs w:val="22"/>
                                  <w:lang w:val="en-GB" w:eastAsia="it-IT"/>
                                </w:rPr>
                                <w:t>independent producers across Europe. Established for</w:t>
                              </w:r>
                              <w:r w:rsidRPr="002E3B24">
                                <w:rPr>
                                  <w:rFonts w:ascii="Arial" w:eastAsia="Times New Roman" w:hAnsi="Arial" w:cs="Arial"/>
                                  <w:color w:val="000000"/>
                                  <w:sz w:val="22"/>
                                  <w:szCs w:val="22"/>
                                  <w:lang w:val="en-US" w:eastAsia="it-IT"/>
                                </w:rPr>
                                <w:t> 40 years, </w:t>
                              </w:r>
                              <w:r w:rsidRPr="002E3B24">
                                <w:rPr>
                                  <w:rFonts w:ascii="Arial" w:eastAsia="Times New Roman" w:hAnsi="Arial" w:cs="Arial"/>
                                  <w:color w:val="000000"/>
                                  <w:sz w:val="22"/>
                                  <w:szCs w:val="22"/>
                                  <w:lang w:eastAsia="it-IT"/>
                                </w:rPr>
                                <w:t>Le SPI</w:t>
                              </w:r>
                              <w:r w:rsidRPr="002E3B24">
                                <w:rPr>
                                  <w:rFonts w:ascii="Arial" w:eastAsia="Times New Roman" w:hAnsi="Arial" w:cs="Arial"/>
                                  <w:color w:val="000000"/>
                                  <w:sz w:val="22"/>
                                  <w:szCs w:val="22"/>
                                  <w:lang w:val="en-US" w:eastAsia="it-IT"/>
                                </w:rPr>
                                <w:t> now</w:t>
                              </w:r>
                              <w:r w:rsidRPr="002E3B24">
                                <w:rPr>
                                  <w:rFonts w:ascii="Arial" w:eastAsia="Times New Roman" w:hAnsi="Arial" w:cs="Arial"/>
                                  <w:color w:val="000000"/>
                                  <w:sz w:val="22"/>
                                  <w:szCs w:val="22"/>
                                  <w:lang w:eastAsia="it-IT"/>
                                </w:rPr>
                                <w:t> gathers 450 French independent producer companies of audiovisual works (films, TV documentaries, TV drama, recording of live performances, cartoons, VR...).</w:t>
                              </w:r>
                            </w:p>
                            <w:p w14:paraId="6192BDF1" w14:textId="77777777" w:rsidR="002E3B24" w:rsidRPr="002E3B24" w:rsidRDefault="002E3B24" w:rsidP="002E3B24">
                              <w:pPr>
                                <w:spacing w:before="150" w:after="150" w:line="360" w:lineRule="atLeast"/>
                                <w:jc w:val="both"/>
                                <w:rPr>
                                  <w:rFonts w:ascii="Helvetica" w:eastAsia="Times New Roman" w:hAnsi="Helvetica" w:cs="Helvetica"/>
                                  <w:color w:val="202020"/>
                                  <w:lang w:eastAsia="it-IT"/>
                                </w:rPr>
                              </w:pPr>
                              <w:r w:rsidRPr="002E3B24">
                                <w:rPr>
                                  <w:rFonts w:ascii="Arial" w:eastAsia="Times New Roman" w:hAnsi="Arial" w:cs="Arial"/>
                                  <w:color w:val="000000"/>
                                  <w:sz w:val="22"/>
                                  <w:szCs w:val="22"/>
                                  <w:lang w:eastAsia="it-IT"/>
                                </w:rPr>
                                <w:t>We hope you will enjoy this May 2021 CEPI newsletter and wish you the best for the month to come.</w:t>
                              </w:r>
                            </w:p>
                            <w:p w14:paraId="558DAF60" w14:textId="77777777" w:rsidR="002E3B24" w:rsidRPr="002E3B24" w:rsidRDefault="002E3B24" w:rsidP="002E3B24">
                              <w:pPr>
                                <w:spacing w:before="150" w:after="150" w:line="360" w:lineRule="atLeast"/>
                                <w:jc w:val="both"/>
                                <w:rPr>
                                  <w:rFonts w:ascii="Helvetica" w:eastAsia="Times New Roman" w:hAnsi="Helvetica" w:cs="Helvetica"/>
                                  <w:color w:val="202020"/>
                                  <w:lang w:eastAsia="it-IT"/>
                                </w:rPr>
                              </w:pPr>
                              <w:r w:rsidRPr="002E3B24">
                                <w:rPr>
                                  <w:rFonts w:ascii="Arial" w:eastAsia="Times New Roman" w:hAnsi="Arial" w:cs="Arial"/>
                                  <w:color w:val="000000"/>
                                  <w:sz w:val="22"/>
                                  <w:szCs w:val="22"/>
                                  <w:lang w:eastAsia="it-IT"/>
                                </w:rPr>
                                <w:t>The CEPI Secretariat</w:t>
                              </w:r>
                            </w:p>
                          </w:tc>
                        </w:tr>
                      </w:tbl>
                      <w:p w14:paraId="57100985" w14:textId="77777777" w:rsidR="002E3B24" w:rsidRPr="002E3B24" w:rsidRDefault="002E3B24" w:rsidP="002E3B24">
                        <w:pPr>
                          <w:rPr>
                            <w:rFonts w:ascii="Times New Roman" w:eastAsia="Times New Roman" w:hAnsi="Times New Roman" w:cs="Times New Roman"/>
                            <w:lang w:eastAsia="it-IT"/>
                          </w:rPr>
                        </w:pPr>
                      </w:p>
                    </w:tc>
                  </w:tr>
                </w:tbl>
                <w:p w14:paraId="40A4BE23" w14:textId="77777777" w:rsidR="002E3B24" w:rsidRPr="002E3B24" w:rsidRDefault="002E3B24" w:rsidP="002E3B2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2E3B24" w:rsidRPr="002E3B24" w14:paraId="5EBC1F26" w14:textId="77777777">
                    <w:tc>
                      <w:tcPr>
                        <w:tcW w:w="0" w:type="auto"/>
                        <w:tcMar>
                          <w:top w:w="135" w:type="dxa"/>
                          <w:left w:w="0" w:type="dxa"/>
                          <w:bottom w:w="0" w:type="dxa"/>
                          <w:right w:w="0" w:type="dxa"/>
                        </w:tcMar>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2E3B24" w:rsidRPr="002E3B24" w14:paraId="452310E7" w14:textId="77777777">
                          <w:tc>
                            <w:tcPr>
                              <w:tcW w:w="0" w:type="auto"/>
                              <w:tcMar>
                                <w:top w:w="0" w:type="dxa"/>
                                <w:left w:w="270" w:type="dxa"/>
                                <w:bottom w:w="135" w:type="dxa"/>
                                <w:right w:w="270" w:type="dxa"/>
                              </w:tcMar>
                              <w:hideMark/>
                            </w:tcPr>
                            <w:p w14:paraId="0B1F26E0" w14:textId="77777777" w:rsidR="002E3B24" w:rsidRPr="002E3B24" w:rsidRDefault="002E3B24" w:rsidP="002E3B24">
                              <w:pPr>
                                <w:spacing w:line="360" w:lineRule="atLeast"/>
                                <w:rPr>
                                  <w:rFonts w:ascii="Helvetica" w:eastAsia="Times New Roman" w:hAnsi="Helvetica" w:cs="Helvetica"/>
                                  <w:color w:val="202020"/>
                                  <w:lang w:eastAsia="it-IT"/>
                                </w:rPr>
                              </w:pPr>
                              <w:r w:rsidRPr="002E3B24">
                                <w:rPr>
                                  <w:rFonts w:ascii="Helvetica" w:eastAsia="Times New Roman" w:hAnsi="Helvetica" w:cs="Helvetica"/>
                                  <w:b/>
                                  <w:bCs/>
                                  <w:color w:val="202020"/>
                                  <w:lang w:eastAsia="it-IT"/>
                                </w:rPr>
                                <w:t>Sections in this newsletter:</w:t>
                              </w:r>
                              <w:r w:rsidRPr="002E3B24">
                                <w:rPr>
                                  <w:rFonts w:ascii="Helvetica" w:eastAsia="Times New Roman" w:hAnsi="Helvetica" w:cs="Helvetica"/>
                                  <w:color w:val="202020"/>
                                  <w:lang w:eastAsia="it-IT"/>
                                </w:rPr>
                                <w:br/>
                              </w:r>
                              <w:r w:rsidRPr="002E3B24">
                                <w:rPr>
                                  <w:rFonts w:ascii="Helvetica" w:eastAsia="Times New Roman" w:hAnsi="Helvetica" w:cs="Helvetica"/>
                                  <w:color w:val="202020"/>
                                  <w:sz w:val="21"/>
                                  <w:szCs w:val="21"/>
                                  <w:lang w:eastAsia="it-IT"/>
                                </w:rPr>
                                <w:t>- </w:t>
                              </w:r>
                              <w:hyperlink w:anchor="CEPI_activities" w:tgtFrame="_blank" w:history="1">
                                <w:r w:rsidRPr="002E3B24">
                                  <w:rPr>
                                    <w:rFonts w:ascii="Helvetica" w:eastAsia="Times New Roman" w:hAnsi="Helvetica" w:cs="Helvetica"/>
                                    <w:color w:val="007C89"/>
                                    <w:sz w:val="21"/>
                                    <w:szCs w:val="21"/>
                                    <w:u w:val="single"/>
                                    <w:lang w:eastAsia="it-IT"/>
                                  </w:rPr>
                                  <w:t>CEPI activites</w:t>
                                </w:r>
                              </w:hyperlink>
                              <w:r w:rsidRPr="002E3B24">
                                <w:rPr>
                                  <w:rFonts w:ascii="Helvetica" w:eastAsia="Times New Roman" w:hAnsi="Helvetica" w:cs="Helvetica"/>
                                  <w:color w:val="202020"/>
                                  <w:sz w:val="21"/>
                                  <w:szCs w:val="21"/>
                                  <w:lang w:eastAsia="it-IT"/>
                                </w:rPr>
                                <w:br/>
                                <w:t>-</w:t>
                              </w:r>
                              <w:hyperlink w:anchor="Latest_from_the_EU" w:tgtFrame="_blank" w:history="1">
                                <w:r w:rsidRPr="002E3B24">
                                  <w:rPr>
                                    <w:rFonts w:ascii="Helvetica" w:eastAsia="Times New Roman" w:hAnsi="Helvetica" w:cs="Helvetica"/>
                                    <w:color w:val="007C89"/>
                                    <w:sz w:val="21"/>
                                    <w:szCs w:val="21"/>
                                    <w:u w:val="single"/>
                                    <w:lang w:eastAsia="it-IT"/>
                                  </w:rPr>
                                  <w:t> Latest from the EU</w:t>
                                </w:r>
                              </w:hyperlink>
                              <w:r w:rsidRPr="002E3B24">
                                <w:rPr>
                                  <w:rFonts w:ascii="Helvetica" w:eastAsia="Times New Roman" w:hAnsi="Helvetica" w:cs="Helvetica"/>
                                  <w:color w:val="202020"/>
                                  <w:sz w:val="21"/>
                                  <w:szCs w:val="21"/>
                                  <w:lang w:eastAsia="it-IT"/>
                                </w:rPr>
                                <w:br/>
                                <w:t>- </w:t>
                              </w:r>
                              <w:hyperlink w:anchor="Covid_19" w:tgtFrame="_blank" w:history="1">
                                <w:r w:rsidRPr="002E3B24">
                                  <w:rPr>
                                    <w:rFonts w:ascii="Helvetica" w:eastAsia="Times New Roman" w:hAnsi="Helvetica" w:cs="Helvetica"/>
                                    <w:color w:val="007C89"/>
                                    <w:sz w:val="21"/>
                                    <w:szCs w:val="21"/>
                                    <w:u w:val="single"/>
                                    <w:lang w:eastAsia="it-IT"/>
                                  </w:rPr>
                                  <w:t>COVID 19: Impact on the sector</w:t>
                                </w:r>
                              </w:hyperlink>
                              <w:r w:rsidRPr="002E3B24">
                                <w:rPr>
                                  <w:rFonts w:ascii="Helvetica" w:eastAsia="Times New Roman" w:hAnsi="Helvetica" w:cs="Helvetica"/>
                                  <w:color w:val="202020"/>
                                  <w:sz w:val="21"/>
                                  <w:szCs w:val="21"/>
                                  <w:lang w:eastAsia="it-IT"/>
                                </w:rPr>
                                <w:br/>
                                <w:t>- </w:t>
                              </w:r>
                              <w:hyperlink w:anchor="Latest_on_AV_industry" w:tgtFrame="_blank" w:history="1">
                                <w:r w:rsidRPr="002E3B24">
                                  <w:rPr>
                                    <w:rFonts w:ascii="Helvetica" w:eastAsia="Times New Roman" w:hAnsi="Helvetica" w:cs="Helvetica"/>
                                    <w:color w:val="007C89"/>
                                    <w:sz w:val="21"/>
                                    <w:szCs w:val="21"/>
                                    <w:u w:val="single"/>
                                    <w:lang w:eastAsia="it-IT"/>
                                  </w:rPr>
                                  <w:t>Latest on the AV industry</w:t>
                                </w:r>
                              </w:hyperlink>
                              <w:r w:rsidRPr="002E3B24">
                                <w:rPr>
                                  <w:rFonts w:ascii="Helvetica" w:eastAsia="Times New Roman" w:hAnsi="Helvetica" w:cs="Helvetica"/>
                                  <w:color w:val="202020"/>
                                  <w:sz w:val="21"/>
                                  <w:szCs w:val="21"/>
                                  <w:lang w:eastAsia="it-IT"/>
                                </w:rPr>
                                <w:br/>
                                <w:t>- </w:t>
                              </w:r>
                              <w:hyperlink r:id="rId11" w:anchor="Copyright" w:tgtFrame="_blank" w:history="1">
                                <w:r w:rsidRPr="002E3B24">
                                  <w:rPr>
                                    <w:rFonts w:ascii="Helvetica" w:eastAsia="Times New Roman" w:hAnsi="Helvetica" w:cs="Helvetica"/>
                                    <w:color w:val="007C89"/>
                                    <w:sz w:val="21"/>
                                    <w:szCs w:val="21"/>
                                    <w:u w:val="single"/>
                                    <w:lang w:eastAsia="it-IT"/>
                                  </w:rPr>
                                  <w:t>Copyright</w:t>
                                </w:r>
                              </w:hyperlink>
                              <w:r w:rsidRPr="002E3B24">
                                <w:rPr>
                                  <w:rFonts w:ascii="Helvetica" w:eastAsia="Times New Roman" w:hAnsi="Helvetica" w:cs="Helvetica"/>
                                  <w:color w:val="202020"/>
                                  <w:sz w:val="21"/>
                                  <w:szCs w:val="21"/>
                                  <w:lang w:eastAsia="it-IT"/>
                                </w:rPr>
                                <w:br/>
                                <w:t>- </w:t>
                              </w:r>
                              <w:hyperlink w:anchor="DSA_&amp;_platform" w:tgtFrame="_blank" w:history="1">
                                <w:r w:rsidRPr="002E3B24">
                                  <w:rPr>
                                    <w:rFonts w:ascii="Helvetica" w:eastAsia="Times New Roman" w:hAnsi="Helvetica" w:cs="Helvetica"/>
                                    <w:color w:val="007C89"/>
                                    <w:sz w:val="21"/>
                                    <w:szCs w:val="21"/>
                                    <w:u w:val="single"/>
                                    <w:lang w:eastAsia="it-IT"/>
                                  </w:rPr>
                                  <w:t>Digital Services Act (DSA) &amp; Digital Platform Regulation</w:t>
                                </w:r>
                              </w:hyperlink>
                              <w:r w:rsidRPr="002E3B24">
                                <w:rPr>
                                  <w:rFonts w:ascii="Helvetica" w:eastAsia="Times New Roman" w:hAnsi="Helvetica" w:cs="Helvetica"/>
                                  <w:color w:val="202020"/>
                                  <w:sz w:val="21"/>
                                  <w:szCs w:val="21"/>
                                  <w:lang w:eastAsia="it-IT"/>
                                </w:rPr>
                                <w:br/>
                                <w:t>- </w:t>
                              </w:r>
                              <w:hyperlink r:id="rId12" w:anchor="Piracy" w:tgtFrame="_blank" w:history="1">
                                <w:r w:rsidRPr="002E3B24">
                                  <w:rPr>
                                    <w:rFonts w:ascii="Helvetica" w:eastAsia="Times New Roman" w:hAnsi="Helvetica" w:cs="Helvetica"/>
                                    <w:color w:val="007C89"/>
                                    <w:sz w:val="21"/>
                                    <w:szCs w:val="21"/>
                                    <w:u w:val="single"/>
                                    <w:lang w:eastAsia="it-IT"/>
                                  </w:rPr>
                                  <w:t>Piracy</w:t>
                                </w:r>
                              </w:hyperlink>
                            </w:p>
                          </w:tc>
                        </w:tr>
                      </w:tbl>
                      <w:p w14:paraId="6D4C4A3A" w14:textId="77777777" w:rsidR="002E3B24" w:rsidRPr="002E3B24" w:rsidRDefault="002E3B24" w:rsidP="002E3B24">
                        <w:pPr>
                          <w:rPr>
                            <w:rFonts w:ascii="Times New Roman" w:eastAsia="Times New Roman" w:hAnsi="Times New Roman" w:cs="Times New Roman"/>
                            <w:vanish/>
                            <w:lang w:eastAsia="it-IT"/>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2E3B24" w:rsidRPr="002E3B24" w14:paraId="0284C4AA" w14:textId="77777777">
                          <w:tc>
                            <w:tcPr>
                              <w:tcW w:w="0" w:type="auto"/>
                              <w:tcMar>
                                <w:top w:w="0" w:type="dxa"/>
                                <w:left w:w="270" w:type="dxa"/>
                                <w:bottom w:w="135" w:type="dxa"/>
                                <w:right w:w="270" w:type="dxa"/>
                              </w:tcMar>
                              <w:hideMark/>
                            </w:tcPr>
                            <w:p w14:paraId="22C88AE2" w14:textId="77777777" w:rsidR="002E3B24" w:rsidRPr="002E3B24" w:rsidRDefault="002E3B24" w:rsidP="002E3B24">
                              <w:pPr>
                                <w:spacing w:line="360" w:lineRule="atLeast"/>
                                <w:rPr>
                                  <w:rFonts w:ascii="Helvetica" w:eastAsia="Times New Roman" w:hAnsi="Helvetica" w:cs="Helvetica"/>
                                  <w:color w:val="202020"/>
                                  <w:lang w:eastAsia="it-IT"/>
                                </w:rPr>
                              </w:pPr>
                              <w:r w:rsidRPr="002E3B24">
                                <w:rPr>
                                  <w:rFonts w:ascii="Helvetica" w:eastAsia="Times New Roman" w:hAnsi="Helvetica" w:cs="Helvetica"/>
                                  <w:color w:val="202020"/>
                                  <w:sz w:val="21"/>
                                  <w:szCs w:val="21"/>
                                  <w:lang w:eastAsia="it-IT"/>
                                </w:rPr>
                                <w:t>- </w:t>
                              </w:r>
                              <w:hyperlink w:anchor="Creative_Europe" w:tgtFrame="_blank" w:history="1">
                                <w:r w:rsidRPr="002E3B24">
                                  <w:rPr>
                                    <w:rFonts w:ascii="Helvetica" w:eastAsia="Times New Roman" w:hAnsi="Helvetica" w:cs="Helvetica"/>
                                    <w:color w:val="007C89"/>
                                    <w:sz w:val="21"/>
                                    <w:szCs w:val="21"/>
                                    <w:u w:val="single"/>
                                    <w:lang w:eastAsia="it-IT"/>
                                  </w:rPr>
                                  <w:t>Creative Europe</w:t>
                                </w:r>
                              </w:hyperlink>
                              <w:r w:rsidRPr="002E3B24">
                                <w:rPr>
                                  <w:rFonts w:ascii="Helvetica" w:eastAsia="Times New Roman" w:hAnsi="Helvetica" w:cs="Helvetica"/>
                                  <w:color w:val="202020"/>
                                  <w:sz w:val="21"/>
                                  <w:szCs w:val="21"/>
                                  <w:lang w:eastAsia="it-IT"/>
                                </w:rPr>
                                <w:br/>
                              </w:r>
                              <w:hyperlink w:anchor="Audiovisual_platform" w:tgtFrame="_blank" w:history="1">
                                <w:r w:rsidRPr="002E3B24">
                                  <w:rPr>
                                    <w:rFonts w:ascii="Helvetica" w:eastAsia="Times New Roman" w:hAnsi="Helvetica" w:cs="Helvetica"/>
                                    <w:color w:val="007C89"/>
                                    <w:sz w:val="21"/>
                                    <w:szCs w:val="21"/>
                                    <w:u w:val="single"/>
                                    <w:lang w:eastAsia="it-IT"/>
                                  </w:rPr>
                                  <w:t>- </w:t>
                                </w:r>
                              </w:hyperlink>
                              <w:hyperlink w:anchor="AV_platforms" w:tgtFrame="_blank" w:history="1">
                                <w:r w:rsidRPr="002E3B24">
                                  <w:rPr>
                                    <w:rFonts w:ascii="Helvetica" w:eastAsia="Times New Roman" w:hAnsi="Helvetica" w:cs="Helvetica"/>
                                    <w:color w:val="007C89"/>
                                    <w:sz w:val="21"/>
                                    <w:szCs w:val="21"/>
                                    <w:u w:val="single"/>
                                    <w:lang w:eastAsia="it-IT"/>
                                  </w:rPr>
                                  <w:t>Audiovisual platforms</w:t>
                                </w:r>
                              </w:hyperlink>
                              <w:r w:rsidRPr="002E3B24">
                                <w:rPr>
                                  <w:rFonts w:ascii="Helvetica" w:eastAsia="Times New Roman" w:hAnsi="Helvetica" w:cs="Helvetica"/>
                                  <w:color w:val="202020"/>
                                  <w:sz w:val="21"/>
                                  <w:szCs w:val="21"/>
                                  <w:lang w:eastAsia="it-IT"/>
                                </w:rPr>
                                <w:br/>
                              </w:r>
                              <w:hyperlink w:anchor="Film_&amp;_TV" w:tgtFrame="_blank" w:history="1">
                                <w:r w:rsidRPr="002E3B24">
                                  <w:rPr>
                                    <w:rFonts w:ascii="Helvetica" w:eastAsia="Times New Roman" w:hAnsi="Helvetica" w:cs="Helvetica"/>
                                    <w:color w:val="007C89"/>
                                    <w:sz w:val="21"/>
                                    <w:szCs w:val="21"/>
                                    <w:u w:val="single"/>
                                    <w:lang w:eastAsia="it-IT"/>
                                  </w:rPr>
                                  <w:t>- </w:t>
                                </w:r>
                              </w:hyperlink>
                              <w:hyperlink w:anchor="Cinema_&amp;_TV" w:tgtFrame="_blank" w:history="1">
                                <w:r w:rsidRPr="002E3B24">
                                  <w:rPr>
                                    <w:rFonts w:ascii="Helvetica" w:eastAsia="Times New Roman" w:hAnsi="Helvetica" w:cs="Helvetica"/>
                                    <w:color w:val="007C89"/>
                                    <w:sz w:val="21"/>
                                    <w:szCs w:val="21"/>
                                    <w:u w:val="single"/>
                                    <w:lang w:eastAsia="it-IT"/>
                                  </w:rPr>
                                  <w:t>Film and TV</w:t>
                                </w:r>
                              </w:hyperlink>
                              <w:r w:rsidRPr="002E3B24">
                                <w:rPr>
                                  <w:rFonts w:ascii="Helvetica" w:eastAsia="Times New Roman" w:hAnsi="Helvetica" w:cs="Helvetica"/>
                                  <w:color w:val="202020"/>
                                  <w:sz w:val="21"/>
                                  <w:szCs w:val="21"/>
                                  <w:lang w:eastAsia="it-IT"/>
                                </w:rPr>
                                <w:br/>
                              </w:r>
                              <w:hyperlink r:id="rId13" w:anchor="festival" w:tgtFrame="_blank" w:history="1">
                                <w:r w:rsidRPr="002E3B24">
                                  <w:rPr>
                                    <w:rFonts w:ascii="Helvetica" w:eastAsia="Times New Roman" w:hAnsi="Helvetica" w:cs="Helvetica"/>
                                    <w:color w:val="007C89"/>
                                    <w:sz w:val="21"/>
                                    <w:szCs w:val="21"/>
                                    <w:u w:val="single"/>
                                    <w:lang w:eastAsia="it-IT"/>
                                  </w:rPr>
                                  <w:t>- </w:t>
                                </w:r>
                              </w:hyperlink>
                              <w:hyperlink r:id="rId14" w:anchor="Festivals" w:tgtFrame="_blank" w:history="1">
                                <w:r w:rsidRPr="002E3B24">
                                  <w:rPr>
                                    <w:rFonts w:ascii="Helvetica" w:eastAsia="Times New Roman" w:hAnsi="Helvetica" w:cs="Helvetica"/>
                                    <w:color w:val="007C89"/>
                                    <w:sz w:val="21"/>
                                    <w:szCs w:val="21"/>
                                    <w:u w:val="single"/>
                                    <w:lang w:eastAsia="it-IT"/>
                                  </w:rPr>
                                  <w:t>Festival</w:t>
                                </w:r>
                              </w:hyperlink>
                              <w:r w:rsidRPr="002E3B24">
                                <w:rPr>
                                  <w:rFonts w:ascii="Helvetica" w:eastAsia="Times New Roman" w:hAnsi="Helvetica" w:cs="Helvetica"/>
                                  <w:color w:val="202020"/>
                                  <w:sz w:val="21"/>
                                  <w:szCs w:val="21"/>
                                  <w:lang w:eastAsia="it-IT"/>
                                </w:rPr>
                                <w:br/>
                              </w:r>
                              <w:hyperlink w:anchor="recent_studies" w:tgtFrame="_blank" w:history="1">
                                <w:r w:rsidRPr="002E3B24">
                                  <w:rPr>
                                    <w:rFonts w:ascii="Helvetica" w:eastAsia="Times New Roman" w:hAnsi="Helvetica" w:cs="Helvetica"/>
                                    <w:color w:val="007C89"/>
                                    <w:sz w:val="21"/>
                                    <w:szCs w:val="21"/>
                                    <w:u w:val="single"/>
                                    <w:lang w:eastAsia="it-IT"/>
                                  </w:rPr>
                                  <w:t>- </w:t>
                                </w:r>
                              </w:hyperlink>
                              <w:hyperlink w:anchor="recent_studies" w:tgtFrame="_blank" w:history="1">
                                <w:r w:rsidRPr="002E3B24">
                                  <w:rPr>
                                    <w:rFonts w:ascii="Helvetica" w:eastAsia="Times New Roman" w:hAnsi="Helvetica" w:cs="Helvetica"/>
                                    <w:color w:val="007C89"/>
                                    <w:sz w:val="21"/>
                                    <w:szCs w:val="21"/>
                                    <w:u w:val="single"/>
                                    <w:lang w:eastAsia="it-IT"/>
                                  </w:rPr>
                                  <w:t>Recent studies</w:t>
                                </w:r>
                              </w:hyperlink>
                              <w:r w:rsidRPr="002E3B24">
                                <w:rPr>
                                  <w:rFonts w:ascii="Helvetica" w:eastAsia="Times New Roman" w:hAnsi="Helvetica" w:cs="Helvetica"/>
                                  <w:color w:val="202020"/>
                                  <w:sz w:val="21"/>
                                  <w:szCs w:val="21"/>
                                  <w:lang w:eastAsia="it-IT"/>
                                </w:rPr>
                                <w:br/>
                              </w:r>
                              <w:hyperlink r:id="rId15" w:anchor="Events" w:tgtFrame="_blank" w:history="1">
                                <w:r w:rsidRPr="002E3B24">
                                  <w:rPr>
                                    <w:rFonts w:ascii="Helvetica" w:eastAsia="Times New Roman" w:hAnsi="Helvetica" w:cs="Helvetica"/>
                                    <w:color w:val="007C89"/>
                                    <w:sz w:val="21"/>
                                    <w:szCs w:val="21"/>
                                    <w:u w:val="single"/>
                                    <w:lang w:eastAsia="it-IT"/>
                                  </w:rPr>
                                  <w:t>- Events</w:t>
                                </w:r>
                              </w:hyperlink>
                              <w:r w:rsidRPr="002E3B24">
                                <w:rPr>
                                  <w:rFonts w:ascii="Helvetica" w:eastAsia="Times New Roman" w:hAnsi="Helvetica" w:cs="Helvetica"/>
                                  <w:color w:val="202020"/>
                                  <w:sz w:val="21"/>
                                  <w:szCs w:val="21"/>
                                  <w:lang w:eastAsia="it-IT"/>
                                </w:rPr>
                                <w:br/>
                              </w:r>
                              <w:hyperlink w:anchor="Interesting_links" w:tgtFrame="_blank" w:history="1">
                                <w:r w:rsidRPr="002E3B24">
                                  <w:rPr>
                                    <w:rFonts w:ascii="Helvetica" w:eastAsia="Times New Roman" w:hAnsi="Helvetica" w:cs="Helvetica"/>
                                    <w:color w:val="007C89"/>
                                    <w:sz w:val="21"/>
                                    <w:szCs w:val="21"/>
                                    <w:u w:val="single"/>
                                    <w:lang w:eastAsia="it-IT"/>
                                  </w:rPr>
                                  <w:t>- interesting links</w:t>
                                </w:r>
                              </w:hyperlink>
                            </w:p>
                          </w:tc>
                        </w:tr>
                      </w:tbl>
                      <w:p w14:paraId="3A7968F4" w14:textId="77777777" w:rsidR="002E3B24" w:rsidRPr="002E3B24" w:rsidRDefault="002E3B24" w:rsidP="002E3B24">
                        <w:pPr>
                          <w:rPr>
                            <w:rFonts w:ascii="Times New Roman" w:eastAsia="Times New Roman" w:hAnsi="Times New Roman" w:cs="Times New Roman"/>
                            <w:lang w:eastAsia="it-IT"/>
                          </w:rPr>
                        </w:pPr>
                      </w:p>
                    </w:tc>
                  </w:tr>
                </w:tbl>
                <w:p w14:paraId="7203E2B9" w14:textId="77777777" w:rsidR="002E3B24" w:rsidRPr="002E3B24" w:rsidRDefault="002E3B24" w:rsidP="002E3B2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2E3B24" w:rsidRPr="002E3B24" w14:paraId="283E3AD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2E3B24" w:rsidRPr="002E3B24" w14:paraId="29A2B115"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9098"/>
                              </w:tblGrid>
                              <w:tr w:rsidR="002E3B24" w:rsidRPr="002E3B24" w14:paraId="02337847" w14:textId="77777777">
                                <w:tc>
                                  <w:tcPr>
                                    <w:tcW w:w="0" w:type="auto"/>
                                    <w:shd w:val="clear" w:color="auto" w:fill="4CAAD8"/>
                                    <w:tcMar>
                                      <w:top w:w="270" w:type="dxa"/>
                                      <w:left w:w="270" w:type="dxa"/>
                                      <w:bottom w:w="270" w:type="dxa"/>
                                      <w:right w:w="270" w:type="dxa"/>
                                    </w:tcMar>
                                    <w:hideMark/>
                                  </w:tcPr>
                                  <w:p w14:paraId="1A1DBEF5" w14:textId="77777777" w:rsidR="002E3B24" w:rsidRPr="002E3B24" w:rsidRDefault="002E3B24" w:rsidP="002E3B24">
                                    <w:pPr>
                                      <w:spacing w:line="315" w:lineRule="atLeast"/>
                                      <w:rPr>
                                        <w:rFonts w:ascii="Helvetica" w:eastAsia="Times New Roman" w:hAnsi="Helvetica" w:cs="Helvetica"/>
                                        <w:color w:val="222222"/>
                                        <w:sz w:val="21"/>
                                        <w:szCs w:val="21"/>
                                        <w:lang w:eastAsia="it-IT"/>
                                      </w:rPr>
                                    </w:pPr>
                                    <w:r w:rsidRPr="002E3B24">
                                      <w:rPr>
                                        <w:rFonts w:ascii="Helvetica" w:eastAsia="Times New Roman" w:hAnsi="Helvetica" w:cs="Helvetica"/>
                                        <w:color w:val="222222"/>
                                        <w:sz w:val="45"/>
                                        <w:szCs w:val="45"/>
                                        <w:lang w:eastAsia="it-IT"/>
                                      </w:rPr>
                                      <w:t>CEPI activities</w:t>
                                    </w:r>
                                    <w:bookmarkStart w:id="0" w:name="CEPI_activities"/>
                                    <w:bookmarkEnd w:id="0"/>
                                  </w:p>
                                </w:tc>
                              </w:tr>
                            </w:tbl>
                            <w:p w14:paraId="0B99E2E9" w14:textId="77777777" w:rsidR="002E3B24" w:rsidRPr="002E3B24" w:rsidRDefault="002E3B24" w:rsidP="002E3B24">
                              <w:pPr>
                                <w:rPr>
                                  <w:rFonts w:ascii="Times New Roman" w:eastAsia="Times New Roman" w:hAnsi="Times New Roman" w:cs="Times New Roman"/>
                                  <w:lang w:eastAsia="it-IT"/>
                                </w:rPr>
                              </w:pPr>
                            </w:p>
                          </w:tc>
                        </w:tr>
                      </w:tbl>
                      <w:p w14:paraId="61703215" w14:textId="77777777" w:rsidR="002E3B24" w:rsidRPr="002E3B24" w:rsidRDefault="002E3B24" w:rsidP="002E3B24">
                        <w:pPr>
                          <w:rPr>
                            <w:rFonts w:ascii="Times New Roman" w:eastAsia="Times New Roman" w:hAnsi="Times New Roman" w:cs="Times New Roman"/>
                            <w:lang w:eastAsia="it-IT"/>
                          </w:rPr>
                        </w:pPr>
                      </w:p>
                    </w:tc>
                  </w:tr>
                </w:tbl>
                <w:p w14:paraId="7663245C" w14:textId="77777777" w:rsidR="002E3B24" w:rsidRPr="002E3B24" w:rsidRDefault="002E3B24" w:rsidP="002E3B2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2E3B24" w:rsidRPr="002E3B24" w14:paraId="56FCCFA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2E3B24" w:rsidRPr="002E3B24" w14:paraId="705786E7" w14:textId="77777777">
                          <w:tc>
                            <w:tcPr>
                              <w:tcW w:w="0" w:type="auto"/>
                              <w:tcMar>
                                <w:top w:w="0" w:type="dxa"/>
                                <w:left w:w="270" w:type="dxa"/>
                                <w:bottom w:w="135" w:type="dxa"/>
                                <w:right w:w="270" w:type="dxa"/>
                              </w:tcMar>
                              <w:hideMark/>
                            </w:tcPr>
                            <w:p w14:paraId="5476E5B7" w14:textId="20DCE12E" w:rsidR="002E3B24" w:rsidRPr="002E3B24" w:rsidRDefault="002E3B24" w:rsidP="002E3B24">
                              <w:pPr>
                                <w:spacing w:line="360" w:lineRule="atLeast"/>
                                <w:rPr>
                                  <w:rFonts w:ascii="Helvetica" w:eastAsia="Times New Roman" w:hAnsi="Helvetica" w:cs="Helvetica"/>
                                  <w:color w:val="202020"/>
                                  <w:lang w:eastAsia="it-IT"/>
                                </w:rPr>
                              </w:pPr>
                              <w:r w:rsidRPr="002E3B24">
                                <w:rPr>
                                  <w:rFonts w:ascii="Times New Roman" w:eastAsia="Times New Roman" w:hAnsi="Times New Roman" w:cs="Times New Roman"/>
                                  <w:noProof/>
                                  <w:lang w:eastAsia="it-IT"/>
                                </w:rPr>
                                <w:lastRenderedPageBreak/>
                                <w:drawing>
                                  <wp:anchor distT="0" distB="0" distL="0" distR="0" simplePos="0" relativeHeight="251658240" behindDoc="0" locked="0" layoutInCell="1" allowOverlap="0" wp14:anchorId="3DD386E0" wp14:editId="2A5F30B9">
                                    <wp:simplePos x="0" y="0"/>
                                    <wp:positionH relativeFrom="column">
                                      <wp:align>left</wp:align>
                                    </wp:positionH>
                                    <wp:positionV relativeFrom="line">
                                      <wp:posOffset>0</wp:posOffset>
                                    </wp:positionV>
                                    <wp:extent cx="2540000" cy="2540000"/>
                                    <wp:effectExtent l="0" t="0" r="0" b="0"/>
                                    <wp:wrapSquare wrapText="bothSides"/>
                                    <wp:docPr id="22" name="Immagine 22" descr="Immagine che contiene persona,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22" descr="Immagine che contiene persona, interni&#10;&#10;Descrizione generata automa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0000" cy="2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3B24">
                                <w:rPr>
                                  <w:rFonts w:ascii="Arial" w:eastAsia="Times New Roman" w:hAnsi="Arial" w:cs="Arial"/>
                                  <w:b/>
                                  <w:bCs/>
                                  <w:color w:val="000000"/>
                                  <w:lang w:eastAsia="it-IT"/>
                                </w:rPr>
                                <w:t>CEPI coordinates joint statement for european documentary within the Media programme </w:t>
                              </w:r>
                              <w:bookmarkStart w:id="1" w:name="0.1"/>
                              <w:bookmarkEnd w:id="1"/>
                              <w:r w:rsidRPr="002E3B24">
                                <w:rPr>
                                  <w:rFonts w:ascii="Helvetica" w:eastAsia="Times New Roman" w:hAnsi="Helvetica" w:cs="Helvetica"/>
                                  <w:color w:val="202020"/>
                                  <w:lang w:eastAsia="it-IT"/>
                                </w:rPr>
                                <w:br/>
                              </w:r>
                              <w:r w:rsidRPr="002E3B24">
                                <w:rPr>
                                  <w:rFonts w:ascii="Helvetica" w:eastAsia="Times New Roman" w:hAnsi="Helvetica" w:cs="Helvetica"/>
                                  <w:color w:val="202020"/>
                                  <w:sz w:val="20"/>
                                  <w:szCs w:val="20"/>
                                  <w:lang w:eastAsia="it-IT"/>
                                </w:rPr>
                                <w:t>In response to the significant deterioration of support for Creative Documentaries, CEPI has written a letter to the Commission’s Media Unit, voicing the industry’s concerns.</w:t>
                              </w:r>
                              <w:r w:rsidRPr="002E3B24">
                                <w:rPr>
                                  <w:rFonts w:ascii="Helvetica" w:eastAsia="Times New Roman" w:hAnsi="Helvetica" w:cs="Helvetica"/>
                                  <w:color w:val="202020"/>
                                  <w:sz w:val="20"/>
                                  <w:szCs w:val="20"/>
                                  <w:lang w:eastAsia="it-IT"/>
                                </w:rPr>
                                <w:br/>
                              </w:r>
                              <w:r w:rsidRPr="002E3B24">
                                <w:rPr>
                                  <w:rFonts w:ascii="Helvetica" w:eastAsia="Times New Roman" w:hAnsi="Helvetica" w:cs="Helvetica"/>
                                  <w:color w:val="202020"/>
                                  <w:sz w:val="20"/>
                                  <w:szCs w:val="20"/>
                                  <w:lang w:eastAsia="it-IT"/>
                                </w:rPr>
                                <w:br/>
                                <w:t>Endorsed by over 40 entities, representing authors, producers, and distributors in the European Union, the letter addresses three harmful changes introduced by the Commission within the framework of the MEDIA Programme that ought to be removed in order to protect the very essential documentary genre.</w:t>
                              </w:r>
                              <w:r w:rsidRPr="002E3B24">
                                <w:rPr>
                                  <w:rFonts w:ascii="Helvetica" w:eastAsia="Times New Roman" w:hAnsi="Helvetica" w:cs="Helvetica"/>
                                  <w:color w:val="202020"/>
                                  <w:sz w:val="20"/>
                                  <w:szCs w:val="20"/>
                                  <w:lang w:eastAsia="it-IT"/>
                                </w:rPr>
                                <w:br/>
                              </w:r>
                              <w:r w:rsidRPr="002E3B24">
                                <w:rPr>
                                  <w:rFonts w:ascii="Helvetica" w:eastAsia="Times New Roman" w:hAnsi="Helvetica" w:cs="Helvetica"/>
                                  <w:color w:val="202020"/>
                                  <w:sz w:val="20"/>
                                  <w:szCs w:val="20"/>
                                  <w:lang w:eastAsia="it-IT"/>
                                </w:rPr>
                                <w:br/>
                                <w:t>Specifically, the new deadline requirement for access to development funds that is incompatible with creative documentaries’ production schedules. Further, the novel co-development tool which is likely to have a negative impact on ‘low capacity countries’ and consequently affect pluralism and creativity, the very values Creative Europe ought to support. And lastly, the maximum co-financing rate for the documentary genre which decreased to 15% (previously 20%), another worrying prospect.</w:t>
                              </w:r>
                              <w:r w:rsidRPr="002E3B24">
                                <w:rPr>
                                  <w:rFonts w:ascii="Helvetica" w:eastAsia="Times New Roman" w:hAnsi="Helvetica" w:cs="Helvetica"/>
                                  <w:color w:val="202020"/>
                                  <w:sz w:val="20"/>
                                  <w:szCs w:val="20"/>
                                  <w:lang w:eastAsia="it-IT"/>
                                </w:rPr>
                                <w:br/>
                              </w:r>
                              <w:r w:rsidRPr="002E3B24">
                                <w:rPr>
                                  <w:rFonts w:ascii="Helvetica" w:eastAsia="Times New Roman" w:hAnsi="Helvetica" w:cs="Helvetica"/>
                                  <w:color w:val="202020"/>
                                  <w:sz w:val="20"/>
                                  <w:szCs w:val="20"/>
                                  <w:lang w:eastAsia="it-IT"/>
                                </w:rPr>
                                <w:br/>
                                <w:t>Find the full statement on CEPI’s </w:t>
                              </w:r>
                              <w:hyperlink r:id="rId17" w:tgtFrame="_blank" w:history="1">
                                <w:r w:rsidRPr="002E3B24">
                                  <w:rPr>
                                    <w:rFonts w:ascii="Helvetica" w:eastAsia="Times New Roman" w:hAnsi="Helvetica" w:cs="Helvetica"/>
                                    <w:color w:val="007C89"/>
                                    <w:sz w:val="20"/>
                                    <w:szCs w:val="20"/>
                                    <w:u w:val="single"/>
                                    <w:lang w:eastAsia="it-IT"/>
                                  </w:rPr>
                                  <w:t>website</w:t>
                                </w:r>
                              </w:hyperlink>
                              <w:r w:rsidRPr="002E3B24">
                                <w:rPr>
                                  <w:rFonts w:ascii="Helvetica" w:eastAsia="Times New Roman" w:hAnsi="Helvetica" w:cs="Helvetica"/>
                                  <w:color w:val="202020"/>
                                  <w:sz w:val="20"/>
                                  <w:szCs w:val="20"/>
                                  <w:lang w:eastAsia="it-IT"/>
                                </w:rPr>
                                <w:t>. </w:t>
                              </w:r>
                            </w:p>
                          </w:tc>
                        </w:tr>
                      </w:tbl>
                      <w:p w14:paraId="68DF3B8F" w14:textId="77777777" w:rsidR="002E3B24" w:rsidRPr="002E3B24" w:rsidRDefault="002E3B24" w:rsidP="002E3B24">
                        <w:pPr>
                          <w:rPr>
                            <w:rFonts w:ascii="Times New Roman" w:eastAsia="Times New Roman" w:hAnsi="Times New Roman" w:cs="Times New Roman"/>
                            <w:lang w:eastAsia="it-IT"/>
                          </w:rPr>
                        </w:pPr>
                      </w:p>
                    </w:tc>
                  </w:tr>
                </w:tbl>
                <w:p w14:paraId="3BB78A1E" w14:textId="77777777" w:rsidR="002E3B24" w:rsidRPr="002E3B24" w:rsidRDefault="002E3B24" w:rsidP="002E3B2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2E3B24" w:rsidRPr="002E3B24" w14:paraId="67784AF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2E3B24" w:rsidRPr="002E3B24" w14:paraId="5F60A0DD" w14:textId="77777777">
                          <w:tc>
                            <w:tcPr>
                              <w:tcW w:w="0" w:type="auto"/>
                              <w:tcMar>
                                <w:top w:w="0" w:type="dxa"/>
                                <w:left w:w="270" w:type="dxa"/>
                                <w:bottom w:w="135" w:type="dxa"/>
                                <w:right w:w="270" w:type="dxa"/>
                              </w:tcMar>
                              <w:hideMark/>
                            </w:tcPr>
                            <w:p w14:paraId="0B3A872E" w14:textId="55DBD011" w:rsidR="002E3B24" w:rsidRPr="002E3B24" w:rsidRDefault="002E3B24" w:rsidP="002E3B24">
                              <w:pPr>
                                <w:spacing w:line="360" w:lineRule="atLeast"/>
                                <w:rPr>
                                  <w:rFonts w:ascii="Helvetica" w:eastAsia="Times New Roman" w:hAnsi="Helvetica" w:cs="Helvetica"/>
                                  <w:color w:val="202020"/>
                                  <w:lang w:eastAsia="it-IT"/>
                                </w:rPr>
                              </w:pPr>
                              <w:r w:rsidRPr="002E3B24">
                                <w:rPr>
                                  <w:rFonts w:ascii="Helvetica" w:eastAsia="Times New Roman" w:hAnsi="Helvetica" w:cs="Helvetica"/>
                                  <w:b/>
                                  <w:bCs/>
                                  <w:color w:val="202020"/>
                                  <w:lang w:eastAsia="it-IT"/>
                                </w:rPr>
                                <w:t>CEP</w:t>
                              </w:r>
                              <w:r w:rsidRPr="002E3B24">
                                <w:rPr>
                                  <w:rFonts w:ascii="Times New Roman" w:eastAsia="Times New Roman" w:hAnsi="Times New Roman" w:cs="Times New Roman"/>
                                  <w:noProof/>
                                  <w:lang w:eastAsia="it-IT"/>
                                </w:rPr>
                                <w:drawing>
                                  <wp:anchor distT="0" distB="0" distL="0" distR="0" simplePos="0" relativeHeight="251658240" behindDoc="0" locked="0" layoutInCell="1" allowOverlap="0" wp14:anchorId="76EA17DD" wp14:editId="145D2EDF">
                                    <wp:simplePos x="0" y="0"/>
                                    <wp:positionH relativeFrom="column">
                                      <wp:align>left</wp:align>
                                    </wp:positionH>
                                    <wp:positionV relativeFrom="line">
                                      <wp:posOffset>0</wp:posOffset>
                                    </wp:positionV>
                                    <wp:extent cx="2540000" cy="2540000"/>
                                    <wp:effectExtent l="0" t="0" r="0" b="0"/>
                                    <wp:wrapSquare wrapText="bothSides"/>
                                    <wp:docPr id="21" name="Immagine 2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descr="Immagine che contiene testo&#10;&#10;Descrizione generata automa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0000" cy="2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3B24">
                                <w:rPr>
                                  <w:rFonts w:ascii="Helvetica" w:eastAsia="Times New Roman" w:hAnsi="Helvetica" w:cs="Helvetica"/>
                                  <w:b/>
                                  <w:bCs/>
                                  <w:color w:val="202020"/>
                                  <w:lang w:eastAsia="it-IT"/>
                                </w:rPr>
                                <w:t>I lead sustainability project kicked-off: CEPI Members’ support sought!</w:t>
                              </w:r>
                              <w:bookmarkStart w:id="2" w:name="0.2"/>
                              <w:bookmarkEnd w:id="2"/>
                              <w:r w:rsidRPr="002E3B24">
                                <w:rPr>
                                  <w:rFonts w:ascii="Helvetica" w:eastAsia="Times New Roman" w:hAnsi="Helvetica" w:cs="Helvetica"/>
                                  <w:color w:val="202020"/>
                                  <w:lang w:eastAsia="it-IT"/>
                                </w:rPr>
                                <w:br/>
                              </w:r>
                              <w:r w:rsidRPr="002E3B24">
                                <w:rPr>
                                  <w:rFonts w:ascii="Helvetica" w:eastAsia="Times New Roman" w:hAnsi="Helvetica" w:cs="Helvetica"/>
                                  <w:color w:val="202020"/>
                                  <w:sz w:val="20"/>
                                  <w:szCs w:val="20"/>
                                  <w:lang w:eastAsia="it-IT"/>
                                </w:rPr>
                                <w:t>As already mentioned in our previous communications, CEPI is one of the leading partners for the development of a European Social Dialogue project entitled “Strengthening capacities of social partners to meet the challenges of environmental sustainability in film and TV productions”.</w:t>
                              </w:r>
                              <w:r w:rsidRPr="002E3B24">
                                <w:rPr>
                                  <w:rFonts w:ascii="Helvetica" w:eastAsia="Times New Roman" w:hAnsi="Helvetica" w:cs="Helvetica"/>
                                  <w:color w:val="202020"/>
                                  <w:lang w:eastAsia="it-IT"/>
                                </w:rPr>
                                <w:br/>
                              </w:r>
                              <w:r w:rsidRPr="002E3B24">
                                <w:rPr>
                                  <w:rFonts w:ascii="Helvetica" w:eastAsia="Times New Roman" w:hAnsi="Helvetica" w:cs="Helvetica"/>
                                  <w:color w:val="202020"/>
                                  <w:lang w:eastAsia="it-IT"/>
                                </w:rPr>
                                <w:br/>
                              </w:r>
                              <w:r w:rsidRPr="002E3B24">
                                <w:rPr>
                                  <w:rFonts w:ascii="Helvetica" w:eastAsia="Times New Roman" w:hAnsi="Helvetica" w:cs="Helvetica"/>
                                  <w:color w:val="202020"/>
                                  <w:sz w:val="20"/>
                                  <w:szCs w:val="20"/>
                                  <w:lang w:eastAsia="it-IT"/>
                                </w:rPr>
                                <w:t>In partnership with UNI Europa (</w:t>
                              </w:r>
                              <w:hyperlink r:id="rId19" w:tgtFrame="_blank" w:history="1">
                                <w:r w:rsidRPr="002E3B24">
                                  <w:rPr>
                                    <w:rFonts w:ascii="Helvetica" w:eastAsia="Times New Roman" w:hAnsi="Helvetica" w:cs="Helvetica"/>
                                    <w:color w:val="007C89"/>
                                    <w:sz w:val="20"/>
                                    <w:szCs w:val="20"/>
                                    <w:u w:val="single"/>
                                    <w:lang w:eastAsia="it-IT"/>
                                  </w:rPr>
                                  <w:t>EURO-MEI</w:t>
                                </w:r>
                              </w:hyperlink>
                              <w:r w:rsidRPr="002E3B24">
                                <w:rPr>
                                  <w:rFonts w:ascii="Helvetica" w:eastAsia="Times New Roman" w:hAnsi="Helvetica" w:cs="Helvetica"/>
                                  <w:color w:val="202020"/>
                                  <w:sz w:val="20"/>
                                  <w:szCs w:val="20"/>
                                  <w:lang w:eastAsia="it-IT"/>
                                </w:rPr>
                                <w:t>), </w:t>
                              </w:r>
                              <w:hyperlink r:id="rId20" w:tgtFrame="_blank" w:history="1">
                                <w:r w:rsidRPr="002E3B24">
                                  <w:rPr>
                                    <w:rFonts w:ascii="Helvetica" w:eastAsia="Times New Roman" w:hAnsi="Helvetica" w:cs="Helvetica"/>
                                    <w:color w:val="007C89"/>
                                    <w:sz w:val="20"/>
                                    <w:szCs w:val="20"/>
                                    <w:u w:val="single"/>
                                    <w:lang w:eastAsia="it-IT"/>
                                  </w:rPr>
                                  <w:t>FIAPF</w:t>
                                </w:r>
                              </w:hyperlink>
                              <w:r w:rsidRPr="002E3B24">
                                <w:rPr>
                                  <w:rFonts w:ascii="Helvetica" w:eastAsia="Times New Roman" w:hAnsi="Helvetica" w:cs="Helvetica"/>
                                  <w:color w:val="202020"/>
                                  <w:sz w:val="20"/>
                                  <w:szCs w:val="20"/>
                                  <w:lang w:eastAsia="it-IT"/>
                                </w:rPr>
                                <w:t>, </w:t>
                              </w:r>
                              <w:hyperlink r:id="rId21" w:tgtFrame="_blank" w:history="1">
                                <w:r w:rsidRPr="002E3B24">
                                  <w:rPr>
                                    <w:rFonts w:ascii="Helvetica" w:eastAsia="Times New Roman" w:hAnsi="Helvetica" w:cs="Helvetica"/>
                                    <w:color w:val="007C89"/>
                                    <w:sz w:val="20"/>
                                    <w:szCs w:val="20"/>
                                    <w:u w:val="single"/>
                                    <w:lang w:eastAsia="it-IT"/>
                                  </w:rPr>
                                  <w:t>FIM</w:t>
                                </w:r>
                              </w:hyperlink>
                              <w:r w:rsidRPr="002E3B24">
                                <w:rPr>
                                  <w:rFonts w:ascii="Helvetica" w:eastAsia="Times New Roman" w:hAnsi="Helvetica" w:cs="Helvetica"/>
                                  <w:color w:val="202020"/>
                                  <w:sz w:val="20"/>
                                  <w:szCs w:val="20"/>
                                  <w:lang w:eastAsia="it-IT"/>
                                </w:rPr>
                                <w:t>, </w:t>
                              </w:r>
                              <w:hyperlink r:id="rId22" w:tgtFrame="_blank" w:history="1">
                                <w:r w:rsidRPr="002E3B24">
                                  <w:rPr>
                                    <w:rFonts w:ascii="Helvetica" w:eastAsia="Times New Roman" w:hAnsi="Helvetica" w:cs="Helvetica"/>
                                    <w:color w:val="007C89"/>
                                    <w:sz w:val="20"/>
                                    <w:szCs w:val="20"/>
                                    <w:u w:val="single"/>
                                    <w:lang w:eastAsia="it-IT"/>
                                  </w:rPr>
                                  <w:t>FIA</w:t>
                                </w:r>
                              </w:hyperlink>
                              <w:r w:rsidRPr="002E3B24">
                                <w:rPr>
                                  <w:rFonts w:ascii="Helvetica" w:eastAsia="Times New Roman" w:hAnsi="Helvetica" w:cs="Helvetica"/>
                                  <w:color w:val="202020"/>
                                  <w:sz w:val="20"/>
                                  <w:szCs w:val="20"/>
                                  <w:lang w:eastAsia="it-IT"/>
                                </w:rPr>
                                <w:t> and </w:t>
                              </w:r>
                              <w:hyperlink r:id="rId23" w:tgtFrame="_blank" w:history="1">
                                <w:r w:rsidRPr="002E3B24">
                                  <w:rPr>
                                    <w:rFonts w:ascii="Helvetica" w:eastAsia="Times New Roman" w:hAnsi="Helvetica" w:cs="Helvetica"/>
                                    <w:color w:val="007C89"/>
                                    <w:sz w:val="20"/>
                                    <w:szCs w:val="20"/>
                                    <w:u w:val="single"/>
                                    <w:lang w:eastAsia="it-IT"/>
                                  </w:rPr>
                                  <w:t>EBU</w:t>
                                </w:r>
                              </w:hyperlink>
                              <w:r w:rsidRPr="002E3B24">
                                <w:rPr>
                                  <w:rFonts w:ascii="Helvetica" w:eastAsia="Times New Roman" w:hAnsi="Helvetica" w:cs="Helvetica"/>
                                  <w:color w:val="202020"/>
                                  <w:sz w:val="20"/>
                                  <w:szCs w:val="20"/>
                                  <w:lang w:eastAsia="it-IT"/>
                                </w:rPr>
                                <w:t>, the project kicked-off in May 2021 and will be completed in April 2023.</w:t>
                              </w:r>
                              <w:r w:rsidRPr="002E3B24">
                                <w:rPr>
                                  <w:rFonts w:ascii="Helvetica" w:eastAsia="Times New Roman" w:hAnsi="Helvetica" w:cs="Helvetica"/>
                                  <w:color w:val="202020"/>
                                  <w:sz w:val="20"/>
                                  <w:szCs w:val="20"/>
                                  <w:lang w:eastAsia="it-IT"/>
                                </w:rPr>
                                <w:br/>
                              </w:r>
                              <w:r w:rsidRPr="002E3B24">
                                <w:rPr>
                                  <w:rFonts w:ascii="Helvetica" w:eastAsia="Times New Roman" w:hAnsi="Helvetica" w:cs="Helvetica"/>
                                  <w:color w:val="202020"/>
                                  <w:sz w:val="20"/>
                                  <w:szCs w:val="20"/>
                                  <w:lang w:eastAsia="it-IT"/>
                                </w:rPr>
                                <w:br/>
                                <w:t>The project consists of a mapping on sustainability good practices in audiovisual production, aiming at fostering awareness and increasing exchange of sustainability practices and initiatives within and for the industry.</w:t>
                              </w:r>
                              <w:r w:rsidRPr="002E3B24">
                                <w:rPr>
                                  <w:rFonts w:ascii="Helvetica" w:eastAsia="Times New Roman" w:hAnsi="Helvetica" w:cs="Helvetica"/>
                                  <w:color w:val="202020"/>
                                  <w:sz w:val="20"/>
                                  <w:szCs w:val="20"/>
                                  <w:lang w:eastAsia="it-IT"/>
                                </w:rPr>
                                <w:br/>
                              </w:r>
                              <w:r w:rsidRPr="002E3B24">
                                <w:rPr>
                                  <w:rFonts w:ascii="Helvetica" w:eastAsia="Times New Roman" w:hAnsi="Helvetica" w:cs="Helvetica"/>
                                  <w:color w:val="202020"/>
                                  <w:sz w:val="20"/>
                                  <w:szCs w:val="20"/>
                                  <w:lang w:eastAsia="it-IT"/>
                                </w:rPr>
                                <w:br/>
                              </w:r>
                              <w:r w:rsidRPr="002E3B24">
                                <w:rPr>
                                  <w:rFonts w:ascii="Helvetica" w:eastAsia="Times New Roman" w:hAnsi="Helvetica" w:cs="Helvetica"/>
                                  <w:b/>
                                  <w:bCs/>
                                  <w:color w:val="202020"/>
                                  <w:sz w:val="20"/>
                                  <w:szCs w:val="20"/>
                                  <w:lang w:eastAsia="it-IT"/>
                                </w:rPr>
                                <w:lastRenderedPageBreak/>
                                <w:t>We need your support!</w:t>
                              </w:r>
                              <w:r w:rsidRPr="002E3B24">
                                <w:rPr>
                                  <w:rFonts w:ascii="Helvetica" w:eastAsia="Times New Roman" w:hAnsi="Helvetica" w:cs="Helvetica"/>
                                  <w:color w:val="202020"/>
                                  <w:sz w:val="20"/>
                                  <w:szCs w:val="20"/>
                                  <w:lang w:eastAsia="it-IT"/>
                                </w:rPr>
                                <w:t> CEPI members have the possibility to contribute to the project by sharing existing good practices in their respective countries. In addition, </w:t>
                              </w:r>
                              <w:r w:rsidRPr="002E3B24">
                                <w:rPr>
                                  <w:rFonts w:ascii="Helvetica" w:eastAsia="Times New Roman" w:hAnsi="Helvetica" w:cs="Helvetica"/>
                                  <w:color w:val="202020"/>
                                  <w:sz w:val="20"/>
                                  <w:szCs w:val="20"/>
                                  <w:u w:val="single"/>
                                  <w:lang w:eastAsia="it-IT"/>
                                </w:rPr>
                                <w:t>we are looking for one person that will represent CEPI within the project’s Experts Group.</w:t>
                              </w:r>
                              <w:r w:rsidRPr="002E3B24">
                                <w:rPr>
                                  <w:rFonts w:ascii="Helvetica" w:eastAsia="Times New Roman" w:hAnsi="Helvetica" w:cs="Helvetica"/>
                                  <w:color w:val="202020"/>
                                  <w:sz w:val="20"/>
                                  <w:szCs w:val="20"/>
                                  <w:lang w:eastAsia="it-IT"/>
                                </w:rPr>
                                <w:br/>
                              </w:r>
                              <w:r w:rsidRPr="002E3B24">
                                <w:rPr>
                                  <w:rFonts w:ascii="Helvetica" w:eastAsia="Times New Roman" w:hAnsi="Helvetica" w:cs="Helvetica"/>
                                  <w:color w:val="202020"/>
                                  <w:sz w:val="20"/>
                                  <w:szCs w:val="20"/>
                                  <w:lang w:eastAsia="it-IT"/>
                                </w:rPr>
                                <w:br/>
                                <w:t>If you believe that there is someone within your association who has already developed or has good experience with sustainability initiatives, </w:t>
                              </w:r>
                              <w:r w:rsidRPr="002E3B24">
                                <w:rPr>
                                  <w:rFonts w:ascii="Helvetica" w:eastAsia="Times New Roman" w:hAnsi="Helvetica" w:cs="Helvetica"/>
                                  <w:color w:val="202020"/>
                                  <w:sz w:val="20"/>
                                  <w:szCs w:val="20"/>
                                  <w:u w:val="single"/>
                                  <w:lang w:eastAsia="it-IT"/>
                                </w:rPr>
                                <w:t>you are all invited to share the contact with CEPI secretariat</w:t>
                              </w:r>
                              <w:r w:rsidRPr="002E3B24">
                                <w:rPr>
                                  <w:rFonts w:ascii="Helvetica" w:eastAsia="Times New Roman" w:hAnsi="Helvetica" w:cs="Helvetica"/>
                                  <w:b/>
                                  <w:bCs/>
                                  <w:color w:val="202020"/>
                                  <w:sz w:val="20"/>
                                  <w:szCs w:val="20"/>
                                  <w:u w:val="single"/>
                                  <w:lang w:eastAsia="it-IT"/>
                                </w:rPr>
                                <w:t> by 10 June 2021.</w:t>
                              </w:r>
                              <w:r w:rsidRPr="002E3B24">
                                <w:rPr>
                                  <w:rFonts w:ascii="Helvetica" w:eastAsia="Times New Roman" w:hAnsi="Helvetica" w:cs="Helvetica"/>
                                  <w:color w:val="202020"/>
                                  <w:sz w:val="20"/>
                                  <w:szCs w:val="20"/>
                                  <w:lang w:eastAsia="it-IT"/>
                                </w:rPr>
                                <w:br/>
                              </w:r>
                              <w:r w:rsidRPr="002E3B24">
                                <w:rPr>
                                  <w:rFonts w:ascii="Helvetica" w:eastAsia="Times New Roman" w:hAnsi="Helvetica" w:cs="Helvetica"/>
                                  <w:color w:val="202020"/>
                                  <w:sz w:val="20"/>
                                  <w:szCs w:val="20"/>
                                  <w:lang w:eastAsia="it-IT"/>
                                </w:rPr>
                                <w:br/>
                                <w:t>If you need additional information, don’t hesitate to contact us or directly reach out to </w:t>
                              </w:r>
                              <w:hyperlink r:id="rId24" w:tgtFrame="_blank" w:history="1">
                                <w:r w:rsidRPr="002E3B24">
                                  <w:rPr>
                                    <w:rFonts w:ascii="Helvetica" w:eastAsia="Times New Roman" w:hAnsi="Helvetica" w:cs="Helvetica"/>
                                    <w:color w:val="007C89"/>
                                    <w:sz w:val="20"/>
                                    <w:szCs w:val="20"/>
                                    <w:u w:val="single"/>
                                    <w:lang w:eastAsia="it-IT"/>
                                  </w:rPr>
                                  <w:t>Davide Vaccaro</w:t>
                                </w:r>
                              </w:hyperlink>
                              <w:r w:rsidRPr="002E3B24">
                                <w:rPr>
                                  <w:rFonts w:ascii="Helvetica" w:eastAsia="Times New Roman" w:hAnsi="Helvetica" w:cs="Helvetica"/>
                                  <w:color w:val="202020"/>
                                  <w:sz w:val="20"/>
                                  <w:szCs w:val="20"/>
                                  <w:lang w:eastAsia="it-IT"/>
                                </w:rPr>
                                <w:t> (project manager).</w:t>
                              </w:r>
                              <w:r w:rsidRPr="002E3B24">
                                <w:rPr>
                                  <w:rFonts w:ascii="Helvetica" w:eastAsia="Times New Roman" w:hAnsi="Helvetica" w:cs="Helvetica"/>
                                  <w:color w:val="202020"/>
                                  <w:sz w:val="20"/>
                                  <w:szCs w:val="20"/>
                                  <w:lang w:eastAsia="it-IT"/>
                                </w:rPr>
                                <w:br/>
                                <w:t>Please find </w:t>
                              </w:r>
                              <w:hyperlink r:id="rId25" w:tgtFrame="_blank" w:history="1">
                                <w:r w:rsidRPr="002E3B24">
                                  <w:rPr>
                                    <w:rFonts w:ascii="Helvetica" w:eastAsia="Times New Roman" w:hAnsi="Helvetica" w:cs="Helvetica"/>
                                    <w:color w:val="007C89"/>
                                    <w:sz w:val="20"/>
                                    <w:szCs w:val="20"/>
                                    <w:u w:val="single"/>
                                    <w:lang w:eastAsia="it-IT"/>
                                  </w:rPr>
                                  <w:t>here</w:t>
                                </w:r>
                              </w:hyperlink>
                              <w:r w:rsidRPr="002E3B24">
                                <w:rPr>
                                  <w:rFonts w:ascii="Helvetica" w:eastAsia="Times New Roman" w:hAnsi="Helvetica" w:cs="Helvetica"/>
                                  <w:color w:val="202020"/>
                                  <w:sz w:val="20"/>
                                  <w:szCs w:val="20"/>
                                  <w:lang w:eastAsia="it-IT"/>
                                </w:rPr>
                                <w:t> the summary of the project</w:t>
                              </w:r>
                              <w:r w:rsidRPr="002E3B24">
                                <w:rPr>
                                  <w:rFonts w:ascii="Helvetica" w:eastAsia="Times New Roman" w:hAnsi="Helvetica" w:cs="Helvetica"/>
                                  <w:color w:val="202020"/>
                                  <w:lang w:eastAsia="it-IT"/>
                                </w:rPr>
                                <w:t>. </w:t>
                              </w:r>
                            </w:p>
                          </w:tc>
                        </w:tr>
                      </w:tbl>
                      <w:p w14:paraId="19081E1F" w14:textId="77777777" w:rsidR="002E3B24" w:rsidRPr="002E3B24" w:rsidRDefault="002E3B24" w:rsidP="002E3B24">
                        <w:pPr>
                          <w:rPr>
                            <w:rFonts w:ascii="Times New Roman" w:eastAsia="Times New Roman" w:hAnsi="Times New Roman" w:cs="Times New Roman"/>
                            <w:lang w:eastAsia="it-IT"/>
                          </w:rPr>
                        </w:pPr>
                      </w:p>
                    </w:tc>
                  </w:tr>
                </w:tbl>
                <w:p w14:paraId="0CE03541" w14:textId="77777777" w:rsidR="002E3B24" w:rsidRPr="002E3B24" w:rsidRDefault="002E3B24" w:rsidP="002E3B2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2E3B24" w:rsidRPr="002E3B24" w14:paraId="30536FE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2E3B24" w:rsidRPr="002E3B24" w14:paraId="77E82E57" w14:textId="77777777">
                          <w:tc>
                            <w:tcPr>
                              <w:tcW w:w="0" w:type="auto"/>
                              <w:tcMar>
                                <w:top w:w="0" w:type="dxa"/>
                                <w:left w:w="270" w:type="dxa"/>
                                <w:bottom w:w="135" w:type="dxa"/>
                                <w:right w:w="270" w:type="dxa"/>
                              </w:tcMar>
                              <w:hideMark/>
                            </w:tcPr>
                            <w:p w14:paraId="1067C473" w14:textId="77777777" w:rsidR="002E3B24" w:rsidRPr="002E3B24" w:rsidRDefault="002E3B24" w:rsidP="002E3B24">
                              <w:pPr>
                                <w:spacing w:line="360" w:lineRule="atLeast"/>
                                <w:rPr>
                                  <w:rFonts w:ascii="Helvetica" w:eastAsia="Times New Roman" w:hAnsi="Helvetica" w:cs="Helvetica"/>
                                  <w:color w:val="202020"/>
                                  <w:lang w:eastAsia="it-IT"/>
                                </w:rPr>
                              </w:pPr>
                              <w:bookmarkStart w:id="3" w:name="0.3"/>
                              <w:r w:rsidRPr="002E3B24">
                                <w:rPr>
                                  <w:rFonts w:ascii="Helvetica" w:eastAsia="Times New Roman" w:hAnsi="Helvetica" w:cs="Helvetica"/>
                                  <w:b/>
                                  <w:bCs/>
                                  <w:color w:val="202020"/>
                                  <w:lang w:eastAsia="it-IT"/>
                                </w:rPr>
                                <w:t>Results of CEPI’s AVMS directive: Final report available</w:t>
                              </w:r>
                              <w:r w:rsidRPr="002E3B24">
                                <w:rPr>
                                  <w:rFonts w:ascii="Helvetica" w:eastAsia="Times New Roman" w:hAnsi="Helvetica" w:cs="Helvetica"/>
                                  <w:color w:val="202020"/>
                                  <w:lang w:eastAsia="it-IT"/>
                                </w:rPr>
                                <w:br/>
                              </w:r>
                              <w:r w:rsidRPr="002E3B24">
                                <w:rPr>
                                  <w:rFonts w:ascii="Helvetica" w:eastAsia="Times New Roman" w:hAnsi="Helvetica" w:cs="Helvetica"/>
                                  <w:color w:val="202020"/>
                                  <w:lang w:eastAsia="it-IT"/>
                                </w:rPr>
                                <w:br/>
                              </w:r>
                              <w:r w:rsidRPr="002E3B24">
                                <w:rPr>
                                  <w:rFonts w:ascii="Helvetica" w:eastAsia="Times New Roman" w:hAnsi="Helvetica" w:cs="Helvetica"/>
                                  <w:color w:val="202020"/>
                                  <w:sz w:val="20"/>
                                  <w:szCs w:val="20"/>
                                  <w:lang w:eastAsia="it-IT"/>
                                </w:rPr>
                                <w:t>In April 2021, CEPI secretariat launched a survey aiming at gathering the latest updates on the AVMS directive implementation in each of our members’ countries.</w:t>
                              </w:r>
                              <w:r w:rsidRPr="002E3B24">
                                <w:rPr>
                                  <w:rFonts w:ascii="Helvetica" w:eastAsia="Times New Roman" w:hAnsi="Helvetica" w:cs="Helvetica"/>
                                  <w:color w:val="202020"/>
                                  <w:sz w:val="20"/>
                                  <w:szCs w:val="20"/>
                                  <w:lang w:eastAsia="it-IT"/>
                                </w:rPr>
                                <w:br/>
                                <w:t>The indicative results of the survey have been shared with those participating in CEPI’s workshop on the relationship between producers and Platforms taking place on 27 May 2021.</w:t>
                              </w:r>
                              <w:r w:rsidRPr="002E3B24">
                                <w:rPr>
                                  <w:rFonts w:ascii="Helvetica" w:eastAsia="Times New Roman" w:hAnsi="Helvetica" w:cs="Helvetica"/>
                                  <w:color w:val="202020"/>
                                  <w:sz w:val="20"/>
                                  <w:szCs w:val="20"/>
                                  <w:lang w:eastAsia="it-IT"/>
                                </w:rPr>
                                <w:br/>
                                <w:t>The Survey allowed us to gather information from 16 countries and have a picture of the different ways the directive has been transposed.</w:t>
                              </w:r>
                              <w:r w:rsidRPr="002E3B24">
                                <w:rPr>
                                  <w:rFonts w:ascii="Helvetica" w:eastAsia="Times New Roman" w:hAnsi="Helvetica" w:cs="Helvetica"/>
                                  <w:color w:val="202020"/>
                                  <w:sz w:val="20"/>
                                  <w:szCs w:val="20"/>
                                  <w:lang w:eastAsia="it-IT"/>
                                </w:rPr>
                                <w:br/>
                              </w:r>
                              <w:r w:rsidRPr="002E3B24">
                                <w:rPr>
                                  <w:rFonts w:ascii="Helvetica" w:eastAsia="Times New Roman" w:hAnsi="Helvetica" w:cs="Helvetica"/>
                                  <w:color w:val="202020"/>
                                  <w:sz w:val="20"/>
                                  <w:szCs w:val="20"/>
                                  <w:lang w:eastAsia="it-IT"/>
                                </w:rPr>
                                <w:br/>
                                <w:t>First results showed that despite the deadline for transposition originally scheduled for 19 September 2020, only few of the countries represented within the survey have finalised the implementation.</w:t>
                              </w:r>
                              <w:r w:rsidRPr="002E3B24">
                                <w:rPr>
                                  <w:rFonts w:ascii="Helvetica" w:eastAsia="Times New Roman" w:hAnsi="Helvetica" w:cs="Helvetica"/>
                                  <w:color w:val="202020"/>
                                  <w:sz w:val="20"/>
                                  <w:szCs w:val="20"/>
                                  <w:lang w:eastAsia="it-IT"/>
                                </w:rPr>
                                <w:br/>
                              </w:r>
                              <w:r w:rsidRPr="002E3B24">
                                <w:rPr>
                                  <w:rFonts w:ascii="Helvetica" w:eastAsia="Times New Roman" w:hAnsi="Helvetica" w:cs="Helvetica"/>
                                  <w:color w:val="202020"/>
                                  <w:sz w:val="20"/>
                                  <w:szCs w:val="20"/>
                                  <w:lang w:eastAsia="it-IT"/>
                                </w:rPr>
                                <w:br/>
                                <w:t>The majority of the countries have introduced the 30% quota obligation for European content within VOD platforms with the particular French case that opted for a 60% quota.</w:t>
                              </w:r>
                              <w:r w:rsidRPr="002E3B24">
                                <w:rPr>
                                  <w:rFonts w:ascii="Helvetica" w:eastAsia="Times New Roman" w:hAnsi="Helvetica" w:cs="Helvetica"/>
                                  <w:color w:val="202020"/>
                                  <w:sz w:val="20"/>
                                  <w:szCs w:val="20"/>
                                  <w:lang w:eastAsia="it-IT"/>
                                </w:rPr>
                                <w:br/>
                                <w:t>Concerning the financial investment obligations, only few members have introduced new obligations for VOD/OTT services. While the investment quotas will be applicable depending on the revenue of the platforms in the previous year, additional sub-quotas will have been introduced taking into account language, independence and type of work-based criteria.</w:t>
                              </w:r>
                              <w:r w:rsidRPr="002E3B24">
                                <w:rPr>
                                  <w:rFonts w:ascii="Helvetica" w:eastAsia="Times New Roman" w:hAnsi="Helvetica" w:cs="Helvetica"/>
                                  <w:color w:val="202020"/>
                                  <w:sz w:val="20"/>
                                  <w:szCs w:val="20"/>
                                  <w:lang w:eastAsia="it-IT"/>
                                </w:rPr>
                                <w:br/>
                                <w:t>Finally, the report presents new and currently applicable definitions of independent producer or production.</w:t>
                              </w:r>
                              <w:r w:rsidRPr="002E3B24">
                                <w:rPr>
                                  <w:rFonts w:ascii="Helvetica" w:eastAsia="Times New Roman" w:hAnsi="Helvetica" w:cs="Helvetica"/>
                                  <w:color w:val="202020"/>
                                  <w:sz w:val="20"/>
                                  <w:szCs w:val="20"/>
                                  <w:lang w:eastAsia="it-IT"/>
                                </w:rPr>
                                <w:br/>
                              </w:r>
                              <w:r w:rsidRPr="002E3B24">
                                <w:rPr>
                                  <w:rFonts w:ascii="Helvetica" w:eastAsia="Times New Roman" w:hAnsi="Helvetica" w:cs="Helvetica"/>
                                  <w:color w:val="202020"/>
                                  <w:sz w:val="20"/>
                                  <w:szCs w:val="20"/>
                                  <w:lang w:eastAsia="it-IT"/>
                                </w:rPr>
                                <w:br/>
                                <w:t>Find more detailed information in the full report available </w:t>
                              </w:r>
                              <w:hyperlink r:id="rId26" w:tgtFrame="_blank" w:history="1">
                                <w:r w:rsidRPr="002E3B24">
                                  <w:rPr>
                                    <w:rFonts w:ascii="Helvetica" w:eastAsia="Times New Roman" w:hAnsi="Helvetica" w:cs="Helvetica"/>
                                    <w:color w:val="007C89"/>
                                    <w:sz w:val="20"/>
                                    <w:szCs w:val="20"/>
                                    <w:u w:val="single"/>
                                    <w:lang w:eastAsia="it-IT"/>
                                  </w:rPr>
                                  <w:t>here</w:t>
                                </w:r>
                              </w:hyperlink>
                              <w:r w:rsidRPr="002E3B24">
                                <w:rPr>
                                  <w:rFonts w:ascii="Helvetica" w:eastAsia="Times New Roman" w:hAnsi="Helvetica" w:cs="Helvetica"/>
                                  <w:color w:val="202020"/>
                                  <w:sz w:val="20"/>
                                  <w:szCs w:val="20"/>
                                  <w:lang w:eastAsia="it-IT"/>
                                </w:rPr>
                                <w:t>.</w:t>
                              </w:r>
                            </w:p>
                          </w:tc>
                        </w:tr>
                      </w:tbl>
                      <w:p w14:paraId="2146B326" w14:textId="77777777" w:rsidR="002E3B24" w:rsidRPr="002E3B24" w:rsidRDefault="002E3B24" w:rsidP="002E3B24">
                        <w:pPr>
                          <w:rPr>
                            <w:rFonts w:ascii="Times New Roman" w:eastAsia="Times New Roman" w:hAnsi="Times New Roman" w:cs="Times New Roman"/>
                            <w:lang w:eastAsia="it-IT"/>
                          </w:rPr>
                        </w:pPr>
                      </w:p>
                    </w:tc>
                  </w:tr>
                </w:tbl>
                <w:p w14:paraId="0BF7D1A0" w14:textId="77777777" w:rsidR="002E3B24" w:rsidRPr="002E3B24" w:rsidRDefault="002E3B24" w:rsidP="002E3B2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2E3B24" w:rsidRPr="002E3B24" w14:paraId="4E22B39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2E3B24" w:rsidRPr="002E3B24" w14:paraId="52389F2B"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9098"/>
                              </w:tblGrid>
                              <w:tr w:rsidR="002E3B24" w:rsidRPr="002E3B24" w14:paraId="320DA2BE" w14:textId="77777777">
                                <w:tc>
                                  <w:tcPr>
                                    <w:tcW w:w="0" w:type="auto"/>
                                    <w:shd w:val="clear" w:color="auto" w:fill="4CAAD8"/>
                                    <w:tcMar>
                                      <w:top w:w="270" w:type="dxa"/>
                                      <w:left w:w="270" w:type="dxa"/>
                                      <w:bottom w:w="270" w:type="dxa"/>
                                      <w:right w:w="270" w:type="dxa"/>
                                    </w:tcMar>
                                    <w:hideMark/>
                                  </w:tcPr>
                                  <w:p w14:paraId="3D319428" w14:textId="77777777" w:rsidR="002E3B24" w:rsidRPr="002E3B24" w:rsidRDefault="002E3B24" w:rsidP="002E3B24">
                                    <w:pPr>
                                      <w:spacing w:line="315" w:lineRule="atLeast"/>
                                      <w:rPr>
                                        <w:rFonts w:ascii="Helvetica" w:eastAsia="Times New Roman" w:hAnsi="Helvetica" w:cs="Helvetica"/>
                                        <w:color w:val="222222"/>
                                        <w:sz w:val="21"/>
                                        <w:szCs w:val="21"/>
                                        <w:lang w:eastAsia="it-IT"/>
                                      </w:rPr>
                                    </w:pPr>
                                    <w:r w:rsidRPr="002E3B24">
                                      <w:rPr>
                                        <w:rFonts w:ascii="Helvetica" w:eastAsia="Times New Roman" w:hAnsi="Helvetica" w:cs="Helvetica"/>
                                        <w:color w:val="222222"/>
                                        <w:sz w:val="45"/>
                                        <w:szCs w:val="45"/>
                                        <w:lang w:eastAsia="it-IT"/>
                                      </w:rPr>
                                      <w:t>Latest from the EU</w:t>
                                    </w:r>
                                    <w:bookmarkStart w:id="4" w:name="Latest_from_the_EU"/>
                                    <w:bookmarkEnd w:id="4"/>
                                  </w:p>
                                </w:tc>
                              </w:tr>
                            </w:tbl>
                            <w:p w14:paraId="50290F31" w14:textId="77777777" w:rsidR="002E3B24" w:rsidRPr="002E3B24" w:rsidRDefault="002E3B24" w:rsidP="002E3B24">
                              <w:pPr>
                                <w:rPr>
                                  <w:rFonts w:ascii="Times New Roman" w:eastAsia="Times New Roman" w:hAnsi="Times New Roman" w:cs="Times New Roman"/>
                                  <w:lang w:eastAsia="it-IT"/>
                                </w:rPr>
                              </w:pPr>
                            </w:p>
                          </w:tc>
                        </w:tr>
                      </w:tbl>
                      <w:p w14:paraId="613F22B0" w14:textId="77777777" w:rsidR="002E3B24" w:rsidRPr="002E3B24" w:rsidRDefault="002E3B24" w:rsidP="002E3B24">
                        <w:pPr>
                          <w:rPr>
                            <w:rFonts w:ascii="Times New Roman" w:eastAsia="Times New Roman" w:hAnsi="Times New Roman" w:cs="Times New Roman"/>
                            <w:lang w:eastAsia="it-IT"/>
                          </w:rPr>
                        </w:pPr>
                      </w:p>
                    </w:tc>
                  </w:tr>
                </w:tbl>
                <w:p w14:paraId="2451B401" w14:textId="77777777" w:rsidR="002E3B24" w:rsidRPr="002E3B24" w:rsidRDefault="002E3B24" w:rsidP="002E3B2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2E3B24" w:rsidRPr="002E3B24" w14:paraId="41EEDB6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2E3B24" w:rsidRPr="002E3B24" w14:paraId="7B03BCA9" w14:textId="77777777">
                          <w:tc>
                            <w:tcPr>
                              <w:tcW w:w="0" w:type="auto"/>
                              <w:tcMar>
                                <w:top w:w="0" w:type="dxa"/>
                                <w:left w:w="270" w:type="dxa"/>
                                <w:bottom w:w="135" w:type="dxa"/>
                                <w:right w:w="270" w:type="dxa"/>
                              </w:tcMar>
                              <w:hideMark/>
                            </w:tcPr>
                            <w:p w14:paraId="6D734AA6" w14:textId="710D7257" w:rsidR="002E3B24" w:rsidRPr="002E3B24" w:rsidRDefault="002E3B24" w:rsidP="002E3B24">
                              <w:pPr>
                                <w:spacing w:line="360" w:lineRule="atLeast"/>
                                <w:rPr>
                                  <w:rFonts w:ascii="Helvetica" w:eastAsia="Times New Roman" w:hAnsi="Helvetica" w:cs="Helvetica"/>
                                  <w:color w:val="202020"/>
                                  <w:lang w:eastAsia="it-IT"/>
                                </w:rPr>
                              </w:pPr>
                              <w:r w:rsidRPr="002E3B24">
                                <w:rPr>
                                  <w:rFonts w:ascii="Times New Roman" w:eastAsia="Times New Roman" w:hAnsi="Times New Roman" w:cs="Times New Roman"/>
                                  <w:noProof/>
                                  <w:lang w:eastAsia="it-IT"/>
                                </w:rPr>
                                <w:lastRenderedPageBreak/>
                                <w:drawing>
                                  <wp:anchor distT="0" distB="0" distL="0" distR="0" simplePos="0" relativeHeight="251658240" behindDoc="0" locked="0" layoutInCell="1" allowOverlap="0" wp14:anchorId="0DA266FC" wp14:editId="531F4100">
                                    <wp:simplePos x="0" y="0"/>
                                    <wp:positionH relativeFrom="column">
                                      <wp:align>left</wp:align>
                                    </wp:positionH>
                                    <wp:positionV relativeFrom="line">
                                      <wp:posOffset>0</wp:posOffset>
                                    </wp:positionV>
                                    <wp:extent cx="2540000" cy="2540000"/>
                                    <wp:effectExtent l="0" t="0" r="0" b="0"/>
                                    <wp:wrapSquare wrapText="bothSides"/>
                                    <wp:docPr id="20" name="Immagine 20" descr="Immagine che contiene persona, folla, auditorium&#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descr="Immagine che contiene persona, folla, auditorium&#10;&#10;Descrizione generata automatic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40000" cy="2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3B24">
                                <w:rPr>
                                  <w:rFonts w:ascii="Arial" w:eastAsia="Times New Roman" w:hAnsi="Arial" w:cs="Arial"/>
                                  <w:b/>
                                  <w:bCs/>
                                  <w:color w:val="000000"/>
                                  <w:lang w:eastAsia="it-IT"/>
                                </w:rPr>
                                <w:t>CULT MEPs hear experts on reopening of culture in the EU</w:t>
                              </w:r>
                              <w:bookmarkStart w:id="5" w:name="1.1"/>
                              <w:bookmarkEnd w:id="5"/>
                              <w:r w:rsidRPr="002E3B24">
                                <w:rPr>
                                  <w:rFonts w:ascii="Helvetica" w:eastAsia="Times New Roman" w:hAnsi="Helvetica" w:cs="Helvetica"/>
                                  <w:color w:val="202020"/>
                                  <w:lang w:eastAsia="it-IT"/>
                                </w:rPr>
                                <w:br/>
                              </w:r>
                              <w:r w:rsidRPr="002E3B24">
                                <w:rPr>
                                  <w:rFonts w:ascii="Helvetica" w:eastAsia="Times New Roman" w:hAnsi="Helvetica" w:cs="Helvetica"/>
                                  <w:color w:val="202020"/>
                                  <w:sz w:val="20"/>
                                  <w:szCs w:val="20"/>
                                  <w:lang w:eastAsia="it-IT"/>
                                </w:rPr>
                                <w:t>On 26 May, several CULT Committee MEPs gathered together to discuss the reopening of the cultural sector with experts, in an event titled “Coming Back Stronger”. In the words of MEP Georgoulis (GR, Left) “political groups should lead the example (…) together we go further”.</w:t>
                              </w:r>
                              <w:r w:rsidRPr="002E3B24">
                                <w:rPr>
                                  <w:rFonts w:ascii="Helvetica" w:eastAsia="Times New Roman" w:hAnsi="Helvetica" w:cs="Helvetica"/>
                                  <w:color w:val="202020"/>
                                  <w:sz w:val="20"/>
                                  <w:szCs w:val="20"/>
                                  <w:lang w:eastAsia="it-IT"/>
                                </w:rPr>
                                <w:br/>
                              </w:r>
                              <w:r w:rsidRPr="002E3B24">
                                <w:rPr>
                                  <w:rFonts w:ascii="Helvetica" w:eastAsia="Times New Roman" w:hAnsi="Helvetica" w:cs="Helvetica"/>
                                  <w:color w:val="202020"/>
                                  <w:sz w:val="20"/>
                                  <w:szCs w:val="20"/>
                                  <w:lang w:eastAsia="it-IT"/>
                                </w:rPr>
                                <w:br/>
                                <w:t>MEP Slabakov (ECR, BG) reminded the panel that investments in culture and creation are investments for the future, and emphasized the role of Member States in defining policies that benefit culture, giving the example of the French culture-pass of €300 pp. In the context, the MEP added that European platforms should be funded, as opposed to US platforms. MEP Matic (HR, S&amp;D) recalled the importance of attributing 2% to culture in recovery plans and of removing obstacles and simplifying access to funding. MEP Georgoulis crucially stated that cultural content presented in the digital sphere should also receive fair and proportional remuneration. The rector of the European Humanities University stated that, although big platforms like Netflix are “useful”, it must be ensured that they don’t affect cultural diversity i.e. “different languages, flexibility, movement of ideas coming from different parts of Europe”.</w:t>
                              </w:r>
                              <w:r w:rsidRPr="002E3B24">
                                <w:rPr>
                                  <w:rFonts w:ascii="Helvetica" w:eastAsia="Times New Roman" w:hAnsi="Helvetica" w:cs="Helvetica"/>
                                  <w:color w:val="202020"/>
                                  <w:sz w:val="20"/>
                                  <w:szCs w:val="20"/>
                                  <w:lang w:eastAsia="it-IT"/>
                                </w:rPr>
                                <w:br/>
                                <w:t> </w:t>
                              </w:r>
                              <w:r w:rsidRPr="002E3B24">
                                <w:rPr>
                                  <w:rFonts w:ascii="Helvetica" w:eastAsia="Times New Roman" w:hAnsi="Helvetica" w:cs="Helvetica"/>
                                  <w:color w:val="202020"/>
                                  <w:sz w:val="20"/>
                                  <w:szCs w:val="20"/>
                                  <w:lang w:eastAsia="it-IT"/>
                                </w:rPr>
                                <w:br/>
                                <w:t>Laura Houlgatte from UNIC reminded the MEPs of the painful shutdowns and the consumer’s demand for cinemas, as seen by the re-openings in the UK and France. She confirmed that cinemas are not merely a social hub, but crucial for the economy too. Losses faced by cinemas affect the entire value-chain, including independent distributors. In that context, she pleaded for the MAAP report to recognize this role of cinemas, and stressed that the fight against piracy and for data transparency is equally important for its survival. The “future for audiences and films it’s not going to be only online” she stated. The various stakeholders from the CCS spoke about the safety of organising cultural events and regretted the fact that the sector was viewed as non-essential.</w:t>
                              </w:r>
                            </w:p>
                          </w:tc>
                        </w:tr>
                      </w:tbl>
                      <w:p w14:paraId="5969910F" w14:textId="77777777" w:rsidR="002E3B24" w:rsidRPr="002E3B24" w:rsidRDefault="002E3B24" w:rsidP="002E3B24">
                        <w:pPr>
                          <w:rPr>
                            <w:rFonts w:ascii="Times New Roman" w:eastAsia="Times New Roman" w:hAnsi="Times New Roman" w:cs="Times New Roman"/>
                            <w:lang w:eastAsia="it-IT"/>
                          </w:rPr>
                        </w:pPr>
                      </w:p>
                    </w:tc>
                  </w:tr>
                </w:tbl>
                <w:p w14:paraId="03647217" w14:textId="77777777" w:rsidR="002E3B24" w:rsidRPr="002E3B24" w:rsidRDefault="002E3B24" w:rsidP="002E3B2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2E3B24" w:rsidRPr="002E3B24" w14:paraId="2E8E310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2E3B24" w:rsidRPr="002E3B24" w14:paraId="3179352B" w14:textId="77777777">
                          <w:tc>
                            <w:tcPr>
                              <w:tcW w:w="0" w:type="auto"/>
                              <w:tcMar>
                                <w:top w:w="0" w:type="dxa"/>
                                <w:left w:w="270" w:type="dxa"/>
                                <w:bottom w:w="135" w:type="dxa"/>
                                <w:right w:w="270" w:type="dxa"/>
                              </w:tcMar>
                              <w:hideMark/>
                            </w:tcPr>
                            <w:p w14:paraId="3F798425" w14:textId="0E290D10" w:rsidR="002E3B24" w:rsidRPr="002E3B24" w:rsidRDefault="002E3B24" w:rsidP="002E3B24">
                              <w:pPr>
                                <w:spacing w:line="360" w:lineRule="atLeast"/>
                                <w:rPr>
                                  <w:rFonts w:ascii="Helvetica" w:eastAsia="Times New Roman" w:hAnsi="Helvetica" w:cs="Helvetica"/>
                                  <w:color w:val="202020"/>
                                  <w:lang w:eastAsia="it-IT"/>
                                </w:rPr>
                              </w:pPr>
                              <w:r w:rsidRPr="002E3B24">
                                <w:rPr>
                                  <w:rFonts w:ascii="Times New Roman" w:eastAsia="Times New Roman" w:hAnsi="Times New Roman" w:cs="Times New Roman"/>
                                  <w:noProof/>
                                  <w:lang w:eastAsia="it-IT"/>
                                </w:rPr>
                                <w:lastRenderedPageBreak/>
                                <w:drawing>
                                  <wp:anchor distT="0" distB="0" distL="0" distR="0" simplePos="0" relativeHeight="251658240" behindDoc="0" locked="0" layoutInCell="1" allowOverlap="0" wp14:anchorId="2A558207" wp14:editId="3C4069D6">
                                    <wp:simplePos x="0" y="0"/>
                                    <wp:positionH relativeFrom="column">
                                      <wp:align>right</wp:align>
                                    </wp:positionH>
                                    <wp:positionV relativeFrom="line">
                                      <wp:posOffset>0</wp:posOffset>
                                    </wp:positionV>
                                    <wp:extent cx="2540000" cy="2540000"/>
                                    <wp:effectExtent l="0" t="0" r="0" b="0"/>
                                    <wp:wrapSquare wrapText="bothSides"/>
                                    <wp:docPr id="19" name="Immagine 19" descr="Immagine che contiene interni, parecch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descr="Immagine che contiene interni, parecchi&#10;&#10;Descrizione generata automaticam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0000" cy="2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3B24">
                                <w:rPr>
                                  <w:rFonts w:ascii="Arial" w:eastAsia="Times New Roman" w:hAnsi="Arial" w:cs="Arial"/>
                                  <w:b/>
                                  <w:bCs/>
                                  <w:color w:val="202020"/>
                                  <w:lang w:eastAsia="it-IT"/>
                                </w:rPr>
                                <w:t>CULT Policy Recommendations for Current and Post COVID Cultural Recovery</w:t>
                              </w:r>
                              <w:bookmarkStart w:id="6" w:name="1.2"/>
                              <w:bookmarkEnd w:id="6"/>
                              <w:r w:rsidRPr="002E3B24">
                                <w:rPr>
                                  <w:rFonts w:ascii="Helvetica" w:eastAsia="Times New Roman" w:hAnsi="Helvetica" w:cs="Helvetica"/>
                                  <w:color w:val="202020"/>
                                  <w:lang w:eastAsia="it-IT"/>
                                </w:rPr>
                                <w:br/>
                              </w:r>
                              <w:r w:rsidRPr="002E3B24">
                                <w:rPr>
                                  <w:rFonts w:ascii="Arial" w:eastAsia="Times New Roman" w:hAnsi="Arial" w:cs="Arial"/>
                                  <w:color w:val="202020"/>
                                  <w:sz w:val="20"/>
                                  <w:szCs w:val="20"/>
                                  <w:lang w:eastAsia="it-IT"/>
                                </w:rPr>
                                <w:t>The CULT Committee has proposed twelve policy recommendations for the INI report. It covers the issues which cultural and creative workers have been facing throughout the COVID-19 pandemic, whilst aiming to “address the structural fragilities and inequities”, giving long term growth and sustainability to the Cultural and Creative Sectors. </w:t>
                              </w:r>
                              <w:r w:rsidRPr="002E3B24">
                                <w:rPr>
                                  <w:rFonts w:ascii="Helvetica" w:eastAsia="Times New Roman" w:hAnsi="Helvetica" w:cs="Helvetica"/>
                                  <w:color w:val="202020"/>
                                  <w:lang w:eastAsia="it-IT"/>
                                </w:rPr>
                                <w:br/>
                              </w:r>
                              <w:r w:rsidRPr="002E3B24">
                                <w:rPr>
                                  <w:rFonts w:ascii="Arial" w:eastAsia="Times New Roman" w:hAnsi="Arial" w:cs="Arial"/>
                                  <w:color w:val="202020"/>
                                  <w:sz w:val="20"/>
                                  <w:szCs w:val="20"/>
                                  <w:lang w:eastAsia="it-IT"/>
                                </w:rPr>
                                <w:t>The policy recommendations aim to address medium to long term issues, ranging from the unequal protections and opportunities that different Member States offer, a consistent minimum requirements and standards for working conditions across the EU and the alignment of funding programmes for workers and projects including protection of intellectual property rights.</w:t>
                              </w:r>
                            </w:p>
                            <w:p w14:paraId="33CF443A" w14:textId="77777777" w:rsidR="002E3B24" w:rsidRPr="002E3B24" w:rsidRDefault="002E3B24" w:rsidP="002E3B24">
                              <w:pPr>
                                <w:spacing w:before="150" w:after="150" w:line="360" w:lineRule="atLeast"/>
                                <w:rPr>
                                  <w:rFonts w:ascii="Helvetica" w:eastAsia="Times New Roman" w:hAnsi="Helvetica" w:cs="Helvetica"/>
                                  <w:color w:val="202020"/>
                                  <w:lang w:eastAsia="it-IT"/>
                                </w:rPr>
                              </w:pPr>
                              <w:r w:rsidRPr="002E3B24">
                                <w:rPr>
                                  <w:rFonts w:ascii="Helvetica" w:eastAsia="Times New Roman" w:hAnsi="Helvetica" w:cs="Helvetica"/>
                                  <w:color w:val="202020"/>
                                  <w:lang w:eastAsia="it-IT"/>
                                </w:rPr>
                                <w:br/>
                              </w:r>
                              <w:r w:rsidRPr="002E3B24">
                                <w:rPr>
                                  <w:rFonts w:ascii="Arial" w:eastAsia="Times New Roman" w:hAnsi="Arial" w:cs="Arial"/>
                                  <w:color w:val="202020"/>
                                  <w:sz w:val="20"/>
                                  <w:szCs w:val="20"/>
                                  <w:lang w:eastAsia="it-IT"/>
                                </w:rPr>
                                <w:t>The Key findings include the need for greater legislative and non-legislative activity and the development of European frameworks to develop “multidimensional and coherent policy instruments to support artists and cultural workers”. The policy recommendations were based on the background analysis study on “The Situation of Artists and Cultural Workers and the post-COVID Cultural Recovery in the European Union”, linked </w:t>
                              </w:r>
                              <w:hyperlink r:id="rId29" w:tgtFrame="_blank" w:history="1">
                                <w:r w:rsidRPr="002E3B24">
                                  <w:rPr>
                                    <w:rFonts w:ascii="Arial" w:eastAsia="Times New Roman" w:hAnsi="Arial" w:cs="Arial"/>
                                    <w:color w:val="007C89"/>
                                    <w:sz w:val="20"/>
                                    <w:szCs w:val="20"/>
                                    <w:u w:val="single"/>
                                    <w:lang w:eastAsia="it-IT"/>
                                  </w:rPr>
                                  <w:t>here</w:t>
                                </w:r>
                              </w:hyperlink>
                              <w:r w:rsidRPr="002E3B24">
                                <w:rPr>
                                  <w:rFonts w:ascii="Arial" w:eastAsia="Times New Roman" w:hAnsi="Arial" w:cs="Arial"/>
                                  <w:color w:val="202020"/>
                                  <w:sz w:val="20"/>
                                  <w:szCs w:val="20"/>
                                  <w:lang w:eastAsia="it-IT"/>
                                </w:rPr>
                                <w:t>.</w:t>
                              </w:r>
                            </w:p>
                          </w:tc>
                        </w:tr>
                      </w:tbl>
                      <w:p w14:paraId="11F99322" w14:textId="77777777" w:rsidR="002E3B24" w:rsidRPr="002E3B24" w:rsidRDefault="002E3B24" w:rsidP="002E3B24">
                        <w:pPr>
                          <w:rPr>
                            <w:rFonts w:ascii="Times New Roman" w:eastAsia="Times New Roman" w:hAnsi="Times New Roman" w:cs="Times New Roman"/>
                            <w:lang w:eastAsia="it-IT"/>
                          </w:rPr>
                        </w:pPr>
                      </w:p>
                    </w:tc>
                  </w:tr>
                </w:tbl>
                <w:p w14:paraId="1FFBC3CB" w14:textId="77777777" w:rsidR="002E3B24" w:rsidRPr="002E3B24" w:rsidRDefault="002E3B24" w:rsidP="002E3B2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2E3B24" w:rsidRPr="002E3B24" w14:paraId="0F343B3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2E3B24" w:rsidRPr="002E3B24" w14:paraId="5E4AE8EB" w14:textId="77777777">
                          <w:tc>
                            <w:tcPr>
                              <w:tcW w:w="0" w:type="auto"/>
                              <w:tcMar>
                                <w:top w:w="0" w:type="dxa"/>
                                <w:left w:w="270" w:type="dxa"/>
                                <w:bottom w:w="135" w:type="dxa"/>
                                <w:right w:w="270" w:type="dxa"/>
                              </w:tcMar>
                              <w:hideMark/>
                            </w:tcPr>
                            <w:p w14:paraId="18930BF4" w14:textId="77777777" w:rsidR="002E3B24" w:rsidRPr="002E3B24" w:rsidRDefault="002E3B24" w:rsidP="002E3B24">
                              <w:pPr>
                                <w:spacing w:line="360" w:lineRule="atLeast"/>
                                <w:rPr>
                                  <w:rFonts w:ascii="Helvetica" w:eastAsia="Times New Roman" w:hAnsi="Helvetica" w:cs="Helvetica"/>
                                  <w:color w:val="202020"/>
                                  <w:lang w:eastAsia="it-IT"/>
                                </w:rPr>
                              </w:pPr>
                              <w:r w:rsidRPr="002E3B24">
                                <w:rPr>
                                  <w:rFonts w:ascii="Arial" w:eastAsia="Times New Roman" w:hAnsi="Arial" w:cs="Arial"/>
                                  <w:b/>
                                  <w:bCs/>
                                  <w:color w:val="000000"/>
                                  <w:lang w:eastAsia="it-IT"/>
                                </w:rPr>
                                <w:t>CULT Draft Report addresses News and Cultures Recovery and Transformation Plan</w:t>
                              </w:r>
                              <w:r w:rsidRPr="002E3B24">
                                <w:rPr>
                                  <w:rFonts w:ascii="Helvetica" w:eastAsia="Times New Roman" w:hAnsi="Helvetica" w:cs="Helvetica"/>
                                  <w:color w:val="202020"/>
                                  <w:lang w:eastAsia="it-IT"/>
                                </w:rPr>
                                <w:br/>
                              </w:r>
                              <w:r w:rsidRPr="002E3B24">
                                <w:rPr>
                                  <w:rFonts w:ascii="Helvetica" w:eastAsia="Times New Roman" w:hAnsi="Helvetica" w:cs="Helvetica"/>
                                  <w:color w:val="202020"/>
                                  <w:lang w:eastAsia="it-IT"/>
                                </w:rPr>
                                <w:br/>
                              </w:r>
                              <w:r w:rsidRPr="002E3B24">
                                <w:rPr>
                                  <w:rFonts w:ascii="Helvetica" w:eastAsia="Times New Roman" w:hAnsi="Helvetica" w:cs="Helvetica"/>
                                  <w:color w:val="202020"/>
                                  <w:sz w:val="20"/>
                                  <w:szCs w:val="20"/>
                                  <w:lang w:eastAsia="it-IT"/>
                                </w:rPr>
                                <w:t>The Draft Report for “Europe’s Media in the Digital Decade: an Action Plan to Support Recovery and Transformation” was published by the CULT Committee on 3 May. In the report, it covers three main areas, recovery and support, ensuring a level playing field and moving towards transformation and promotion of the European media and audiovisual sectors. It highlights the importance both culturally and economically the news media sector has in the “smooth functioning of our democracies and societies”, as well as the audiovisual sector helping to “promote European cultural and linguistic diversity”.</w:t>
                              </w:r>
                            </w:p>
                            <w:p w14:paraId="5C3E54DF" w14:textId="77777777" w:rsidR="002E3B24" w:rsidRPr="002E3B24" w:rsidRDefault="002E3B24" w:rsidP="002E3B24">
                              <w:pPr>
                                <w:spacing w:before="150" w:after="150" w:line="360" w:lineRule="atLeast"/>
                                <w:rPr>
                                  <w:rFonts w:ascii="Helvetica" w:eastAsia="Times New Roman" w:hAnsi="Helvetica" w:cs="Helvetica"/>
                                  <w:color w:val="202020"/>
                                  <w:lang w:eastAsia="it-IT"/>
                                </w:rPr>
                              </w:pPr>
                              <w:r w:rsidRPr="002E3B24">
                                <w:rPr>
                                  <w:rFonts w:ascii="Helvetica" w:eastAsia="Times New Roman" w:hAnsi="Helvetica" w:cs="Helvetica"/>
                                  <w:color w:val="202020"/>
                                  <w:sz w:val="20"/>
                                  <w:szCs w:val="20"/>
                                  <w:lang w:eastAsia="it-IT"/>
                                </w:rPr>
                                <w:t> </w:t>
                              </w:r>
                              <w:r w:rsidRPr="002E3B24">
                                <w:rPr>
                                  <w:rFonts w:ascii="Helvetica" w:eastAsia="Times New Roman" w:hAnsi="Helvetica" w:cs="Helvetica"/>
                                  <w:color w:val="202020"/>
                                  <w:sz w:val="20"/>
                                  <w:szCs w:val="20"/>
                                  <w:lang w:eastAsia="it-IT"/>
                                </w:rPr>
                                <w:br/>
                                <w:t xml:space="preserve">Whilst the importance of the news and audiovisual sectors clearly contribute significantly to European culture, the report makes an effort to highlight the economic contribution the CCS makes to Europe, “constituting around 3% of the EU’s GDP”. With the COVID-19 pandemic almost bringing the whole </w:t>
                              </w:r>
                              <w:r w:rsidRPr="002E3B24">
                                <w:rPr>
                                  <w:rFonts w:ascii="Helvetica" w:eastAsia="Times New Roman" w:hAnsi="Helvetica" w:cs="Helvetica"/>
                                  <w:color w:val="202020"/>
                                  <w:sz w:val="20"/>
                                  <w:szCs w:val="20"/>
                                  <w:lang w:eastAsia="it-IT"/>
                                </w:rPr>
                                <w:lastRenderedPageBreak/>
                                <w:t>cultural and creative sector to a halt, without significant support, these sectors will struggle to survive, resulting in significant losses for Europe, not only culturally but also economically.</w:t>
                              </w:r>
                            </w:p>
                          </w:tc>
                        </w:tr>
                      </w:tbl>
                      <w:p w14:paraId="7AD66D83" w14:textId="77777777" w:rsidR="002E3B24" w:rsidRPr="002E3B24" w:rsidRDefault="002E3B24" w:rsidP="002E3B24">
                        <w:pPr>
                          <w:rPr>
                            <w:rFonts w:ascii="Times New Roman" w:eastAsia="Times New Roman" w:hAnsi="Times New Roman" w:cs="Times New Roman"/>
                            <w:lang w:eastAsia="it-IT"/>
                          </w:rPr>
                        </w:pPr>
                      </w:p>
                    </w:tc>
                  </w:tr>
                </w:tbl>
                <w:p w14:paraId="61D18EB7" w14:textId="77777777" w:rsidR="002E3B24" w:rsidRPr="002E3B24" w:rsidRDefault="002E3B24" w:rsidP="002E3B2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2E3B24" w:rsidRPr="002E3B24" w14:paraId="121139B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2E3B24" w:rsidRPr="002E3B24" w14:paraId="7F9157D7" w14:textId="77777777">
                          <w:tc>
                            <w:tcPr>
                              <w:tcW w:w="0" w:type="auto"/>
                              <w:tcMar>
                                <w:top w:w="0" w:type="dxa"/>
                                <w:left w:w="270" w:type="dxa"/>
                                <w:bottom w:w="135" w:type="dxa"/>
                                <w:right w:w="270" w:type="dxa"/>
                              </w:tcMar>
                              <w:hideMark/>
                            </w:tcPr>
                            <w:p w14:paraId="3F5CF07A" w14:textId="77777777" w:rsidR="002E3B24" w:rsidRPr="002E3B24" w:rsidRDefault="002E3B24" w:rsidP="002E3B24">
                              <w:pPr>
                                <w:spacing w:line="360" w:lineRule="atLeast"/>
                                <w:rPr>
                                  <w:rFonts w:ascii="Helvetica" w:eastAsia="Times New Roman" w:hAnsi="Helvetica" w:cs="Helvetica"/>
                                  <w:color w:val="202020"/>
                                  <w:lang w:eastAsia="it-IT"/>
                                </w:rPr>
                              </w:pPr>
                              <w:r w:rsidRPr="002E3B24">
                                <w:rPr>
                                  <w:rFonts w:ascii="Helvetica" w:eastAsia="Times New Roman" w:hAnsi="Helvetica" w:cs="Helvetica"/>
                                  <w:b/>
                                  <w:bCs/>
                                  <w:color w:val="202020"/>
                                  <w:lang w:eastAsia="it-IT"/>
                                </w:rPr>
                                <w:t>Council’s Spanish delegation for culture requests an impact assessment on VOD platforms in the audiovisual market</w:t>
                              </w:r>
                            </w:p>
                            <w:p w14:paraId="6B8244AB" w14:textId="77777777" w:rsidR="002E3B24" w:rsidRPr="002E3B24" w:rsidRDefault="002E3B24" w:rsidP="002E3B24">
                              <w:pPr>
                                <w:spacing w:before="150" w:after="150" w:line="360" w:lineRule="atLeast"/>
                                <w:rPr>
                                  <w:rFonts w:ascii="Helvetica" w:eastAsia="Times New Roman" w:hAnsi="Helvetica" w:cs="Helvetica"/>
                                  <w:color w:val="202020"/>
                                  <w:lang w:eastAsia="it-IT"/>
                                </w:rPr>
                              </w:pPr>
                              <w:r w:rsidRPr="002E3B24">
                                <w:rPr>
                                  <w:rFonts w:ascii="Helvetica" w:eastAsia="Times New Roman" w:hAnsi="Helvetica" w:cs="Helvetica"/>
                                  <w:color w:val="202020"/>
                                  <w:sz w:val="20"/>
                                  <w:szCs w:val="20"/>
                                  <w:lang w:eastAsia="it-IT"/>
                                </w:rPr>
                                <w:t>On 3 May, well ahead of the Education, Youth, Culture and Sport Council meeting held on 17-18 May 2021, the Spanish delegation submitted a request to the council in order to assess the impact of the presence of SVOD platforms within the European Creative industry.</w:t>
                              </w:r>
                              <w:r w:rsidRPr="002E3B24">
                                <w:rPr>
                                  <w:rFonts w:ascii="Helvetica" w:eastAsia="Times New Roman" w:hAnsi="Helvetica" w:cs="Helvetica"/>
                                  <w:color w:val="202020"/>
                                  <w:sz w:val="20"/>
                                  <w:szCs w:val="20"/>
                                  <w:lang w:eastAsia="it-IT"/>
                                </w:rPr>
                                <w:br/>
                              </w:r>
                              <w:r w:rsidRPr="002E3B24">
                                <w:rPr>
                                  <w:rFonts w:ascii="Helvetica" w:eastAsia="Times New Roman" w:hAnsi="Helvetica" w:cs="Helvetica"/>
                                  <w:color w:val="202020"/>
                                  <w:sz w:val="20"/>
                                  <w:szCs w:val="20"/>
                                  <w:lang w:eastAsia="it-IT"/>
                                </w:rPr>
                                <w:br/>
                                <w:t>The Spanish delegation of the European Council considered it essential to update the available information on the subject considering that the pandemic had a huge impact on the Audiovisual sector, both economically and structurally.</w:t>
                              </w:r>
                              <w:r w:rsidRPr="002E3B24">
                                <w:rPr>
                                  <w:rFonts w:ascii="Helvetica" w:eastAsia="Times New Roman" w:hAnsi="Helvetica" w:cs="Helvetica"/>
                                  <w:color w:val="202020"/>
                                  <w:sz w:val="20"/>
                                  <w:szCs w:val="20"/>
                                  <w:lang w:eastAsia="it-IT"/>
                                </w:rPr>
                                <w:br/>
                                <w:t>The information note sent to the council states: “This situation has had an impact on the value chain of audiovisual production and consumption in the EU, affecting the statu-quo in which the different players operated”</w:t>
                              </w:r>
                              <w:r w:rsidRPr="002E3B24">
                                <w:rPr>
                                  <w:rFonts w:ascii="Helvetica" w:eastAsia="Times New Roman" w:hAnsi="Helvetica" w:cs="Helvetica"/>
                                  <w:color w:val="202020"/>
                                  <w:sz w:val="20"/>
                                  <w:szCs w:val="20"/>
                                  <w:lang w:eastAsia="it-IT"/>
                                </w:rPr>
                                <w:br/>
                              </w:r>
                              <w:r w:rsidRPr="002E3B24">
                                <w:rPr>
                                  <w:rFonts w:ascii="Helvetica" w:eastAsia="Times New Roman" w:hAnsi="Helvetica" w:cs="Helvetica"/>
                                  <w:color w:val="202020"/>
                                  <w:sz w:val="20"/>
                                  <w:szCs w:val="20"/>
                                  <w:lang w:eastAsia="it-IT"/>
                                </w:rPr>
                                <w:br/>
                                <w:t>The Spanish request demands a particular focus on the relations between the large platforms and the European producers whose projects are financed by the large platforms.</w:t>
                              </w:r>
                              <w:r w:rsidRPr="002E3B24">
                                <w:rPr>
                                  <w:rFonts w:ascii="Helvetica" w:eastAsia="Times New Roman" w:hAnsi="Helvetica" w:cs="Helvetica"/>
                                  <w:color w:val="202020"/>
                                  <w:sz w:val="20"/>
                                  <w:szCs w:val="20"/>
                                  <w:lang w:eastAsia="it-IT"/>
                                </w:rPr>
                                <w:br/>
                                <w:t>Please find </w:t>
                              </w:r>
                              <w:hyperlink r:id="rId30" w:tgtFrame="_blank" w:history="1">
                                <w:r w:rsidRPr="002E3B24">
                                  <w:rPr>
                                    <w:rFonts w:ascii="Helvetica" w:eastAsia="Times New Roman" w:hAnsi="Helvetica" w:cs="Helvetica"/>
                                    <w:color w:val="007C89"/>
                                    <w:sz w:val="20"/>
                                    <w:szCs w:val="20"/>
                                    <w:u w:val="single"/>
                                    <w:lang w:eastAsia="it-IT"/>
                                  </w:rPr>
                                  <w:t>here</w:t>
                                </w:r>
                              </w:hyperlink>
                              <w:r w:rsidRPr="002E3B24">
                                <w:rPr>
                                  <w:rFonts w:ascii="Helvetica" w:eastAsia="Times New Roman" w:hAnsi="Helvetica" w:cs="Helvetica"/>
                                  <w:color w:val="202020"/>
                                  <w:sz w:val="20"/>
                                  <w:szCs w:val="20"/>
                                  <w:lang w:eastAsia="it-IT"/>
                                </w:rPr>
                                <w:t> the official document.</w:t>
                              </w:r>
                            </w:p>
                          </w:tc>
                        </w:tr>
                        <w:bookmarkEnd w:id="3"/>
                      </w:tbl>
                      <w:p w14:paraId="05E3DFE6" w14:textId="77777777" w:rsidR="002E3B24" w:rsidRPr="002E3B24" w:rsidRDefault="002E3B24" w:rsidP="002E3B24">
                        <w:pPr>
                          <w:rPr>
                            <w:rFonts w:ascii="Times New Roman" w:eastAsia="Times New Roman" w:hAnsi="Times New Roman" w:cs="Times New Roman"/>
                            <w:lang w:eastAsia="it-IT"/>
                          </w:rPr>
                        </w:pPr>
                      </w:p>
                    </w:tc>
                  </w:tr>
                </w:tbl>
                <w:p w14:paraId="39E02667" w14:textId="77777777" w:rsidR="002E3B24" w:rsidRPr="002E3B24" w:rsidRDefault="002E3B24" w:rsidP="002E3B2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2E3B24" w:rsidRPr="002E3B24" w14:paraId="2FB6FEF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2E3B24" w:rsidRPr="002E3B24" w14:paraId="58E358CB" w14:textId="77777777">
                          <w:tc>
                            <w:tcPr>
                              <w:tcW w:w="0" w:type="auto"/>
                              <w:tcMar>
                                <w:top w:w="0" w:type="dxa"/>
                                <w:left w:w="270" w:type="dxa"/>
                                <w:bottom w:w="135" w:type="dxa"/>
                                <w:right w:w="270" w:type="dxa"/>
                              </w:tcMar>
                              <w:hideMark/>
                            </w:tcPr>
                            <w:p w14:paraId="672E2019" w14:textId="77777777" w:rsidR="002E3B24" w:rsidRPr="002E3B24" w:rsidRDefault="002E3B24" w:rsidP="002E3B24">
                              <w:pPr>
                                <w:spacing w:line="360" w:lineRule="atLeast"/>
                                <w:rPr>
                                  <w:rFonts w:ascii="Helvetica" w:eastAsia="Times New Roman" w:hAnsi="Helvetica" w:cs="Helvetica"/>
                                  <w:color w:val="202020"/>
                                  <w:lang w:eastAsia="it-IT"/>
                                </w:rPr>
                              </w:pPr>
                              <w:r w:rsidRPr="002E3B24">
                                <w:rPr>
                                  <w:rFonts w:ascii="Arial" w:eastAsia="Times New Roman" w:hAnsi="Arial" w:cs="Arial"/>
                                  <w:b/>
                                  <w:bCs/>
                                  <w:color w:val="000000"/>
                                  <w:lang w:eastAsia="it-IT"/>
                                </w:rPr>
                                <w:t>Recovery Plans submitted by Austria, Belgium, Italy and Slovenia</w:t>
                              </w:r>
                              <w:bookmarkStart w:id="7" w:name="1.4"/>
                              <w:bookmarkEnd w:id="7"/>
                            </w:p>
                            <w:p w14:paraId="6F924163" w14:textId="77777777" w:rsidR="002E3B24" w:rsidRPr="002E3B24" w:rsidRDefault="002E3B24" w:rsidP="002E3B24">
                              <w:pPr>
                                <w:spacing w:before="150" w:after="150" w:line="360" w:lineRule="atLeast"/>
                                <w:rPr>
                                  <w:rFonts w:ascii="Helvetica" w:eastAsia="Times New Roman" w:hAnsi="Helvetica" w:cs="Helvetica"/>
                                  <w:color w:val="202020"/>
                                  <w:lang w:eastAsia="it-IT"/>
                                </w:rPr>
                              </w:pPr>
                              <w:r w:rsidRPr="002E3B24">
                                <w:rPr>
                                  <w:rFonts w:ascii="Arial" w:eastAsia="Times New Roman" w:hAnsi="Arial" w:cs="Arial"/>
                                  <w:color w:val="202020"/>
                                  <w:sz w:val="20"/>
                                  <w:szCs w:val="20"/>
                                  <w:lang w:eastAsia="it-IT"/>
                                </w:rPr>
                                <w:t>The Commission has now received 13 recovery and resilience plans, following the Austrian, Belgian, Italian and Slovenian plans being sent to the Commission. As more Member States set out their plans on how to utilise and implement the Recovery and Resilience Facility (RRF), Europe will be able to bounce back from the offset of the COVID-19 pandemic, focusing on digital and green transitions in economy and ways of life.</w:t>
                              </w:r>
                              <w:r w:rsidRPr="002E3B24">
                                <w:rPr>
                                  <w:rFonts w:ascii="Arial" w:eastAsia="Times New Roman" w:hAnsi="Arial" w:cs="Arial"/>
                                  <w:color w:val="202020"/>
                                  <w:sz w:val="20"/>
                                  <w:szCs w:val="20"/>
                                  <w:lang w:eastAsia="it-IT"/>
                                </w:rPr>
                                <w:br/>
                                <w:t> </w:t>
                              </w:r>
                              <w:r w:rsidRPr="002E3B24">
                                <w:rPr>
                                  <w:rFonts w:ascii="Arial" w:eastAsia="Times New Roman" w:hAnsi="Arial" w:cs="Arial"/>
                                  <w:color w:val="202020"/>
                                  <w:sz w:val="20"/>
                                  <w:szCs w:val="20"/>
                                  <w:lang w:eastAsia="it-IT"/>
                                </w:rPr>
                                <w:br/>
                                <w:t>For a quick breakdown of the new recovery plans received by the new nations, Belgium have requested €5.9 billion, and Italy have requested a huge €191.5 billion basing their plans around six priorities. Whilst, Austria and Slovenia have based their requested €4.5 billion and €2.5 billion plans around four policy priorities.</w:t>
                              </w:r>
                              <w:r w:rsidRPr="002E3B24">
                                <w:rPr>
                                  <w:rFonts w:ascii="Arial" w:eastAsia="Times New Roman" w:hAnsi="Arial" w:cs="Arial"/>
                                  <w:color w:val="202020"/>
                                  <w:sz w:val="20"/>
                                  <w:szCs w:val="20"/>
                                  <w:lang w:eastAsia="it-IT"/>
                                </w:rPr>
                                <w:br/>
                                <w:t> </w:t>
                              </w:r>
                              <w:r w:rsidRPr="002E3B24">
                                <w:rPr>
                                  <w:rFonts w:ascii="Arial" w:eastAsia="Times New Roman" w:hAnsi="Arial" w:cs="Arial"/>
                                  <w:color w:val="202020"/>
                                  <w:sz w:val="20"/>
                                  <w:szCs w:val="20"/>
                                  <w:lang w:eastAsia="it-IT"/>
                                </w:rPr>
                                <w:br/>
                                <w:t>The plans have ranged from four to six main policy priorities with the main focuses going towards digital transition, greener economies and investment into public services and research. Now, the Commission will assess the plans in the next two months, if the Council approves the plans following the Commission's approval, 13% of the pre-financing would be distributed to the respective member states, of which all funding should be approved by all Members States. </w:t>
                              </w:r>
                            </w:p>
                          </w:tc>
                        </w:tr>
                      </w:tbl>
                      <w:p w14:paraId="24D237E4" w14:textId="77777777" w:rsidR="002E3B24" w:rsidRPr="002E3B24" w:rsidRDefault="002E3B24" w:rsidP="002E3B24">
                        <w:pPr>
                          <w:rPr>
                            <w:rFonts w:ascii="Times New Roman" w:eastAsia="Times New Roman" w:hAnsi="Times New Roman" w:cs="Times New Roman"/>
                            <w:lang w:eastAsia="it-IT"/>
                          </w:rPr>
                        </w:pPr>
                      </w:p>
                    </w:tc>
                  </w:tr>
                </w:tbl>
                <w:p w14:paraId="1A6135F6" w14:textId="77777777" w:rsidR="002E3B24" w:rsidRPr="002E3B24" w:rsidRDefault="002E3B24" w:rsidP="002E3B2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2E3B24" w:rsidRPr="002E3B24" w14:paraId="51CBD72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2E3B24" w:rsidRPr="002E3B24" w14:paraId="1329E029"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9098"/>
                              </w:tblGrid>
                              <w:tr w:rsidR="002E3B24" w:rsidRPr="002E3B24" w14:paraId="5CC0001D" w14:textId="77777777">
                                <w:tc>
                                  <w:tcPr>
                                    <w:tcW w:w="0" w:type="auto"/>
                                    <w:shd w:val="clear" w:color="auto" w:fill="4CAAD8"/>
                                    <w:tcMar>
                                      <w:top w:w="270" w:type="dxa"/>
                                      <w:left w:w="270" w:type="dxa"/>
                                      <w:bottom w:w="270" w:type="dxa"/>
                                      <w:right w:w="270" w:type="dxa"/>
                                    </w:tcMar>
                                    <w:hideMark/>
                                  </w:tcPr>
                                  <w:p w14:paraId="1E5FD01F" w14:textId="77777777" w:rsidR="002E3B24" w:rsidRPr="002E3B24" w:rsidRDefault="002E3B24" w:rsidP="002E3B24">
                                    <w:pPr>
                                      <w:spacing w:line="540" w:lineRule="atLeast"/>
                                      <w:rPr>
                                        <w:rFonts w:ascii="Helvetica" w:eastAsia="Times New Roman" w:hAnsi="Helvetica" w:cs="Helvetica"/>
                                        <w:color w:val="222222"/>
                                        <w:sz w:val="36"/>
                                        <w:szCs w:val="36"/>
                                        <w:lang w:eastAsia="it-IT"/>
                                      </w:rPr>
                                    </w:pPr>
                                    <w:r w:rsidRPr="002E3B24">
                                      <w:rPr>
                                        <w:rFonts w:ascii="Arial" w:eastAsia="Times New Roman" w:hAnsi="Arial" w:cs="Arial"/>
                                        <w:color w:val="000000"/>
                                        <w:sz w:val="45"/>
                                        <w:szCs w:val="45"/>
                                        <w:lang w:eastAsia="it-IT"/>
                                      </w:rPr>
                                      <w:lastRenderedPageBreak/>
                                      <w:t>Covid-19: Impact on the sector</w:t>
                                    </w:r>
                                    <w:bookmarkStart w:id="8" w:name="Covid_19"/>
                                    <w:bookmarkEnd w:id="8"/>
                                  </w:p>
                                </w:tc>
                              </w:tr>
                            </w:tbl>
                            <w:p w14:paraId="4CD143FB" w14:textId="77777777" w:rsidR="002E3B24" w:rsidRPr="002E3B24" w:rsidRDefault="002E3B24" w:rsidP="002E3B24">
                              <w:pPr>
                                <w:rPr>
                                  <w:rFonts w:ascii="Times New Roman" w:eastAsia="Times New Roman" w:hAnsi="Times New Roman" w:cs="Times New Roman"/>
                                  <w:lang w:eastAsia="it-IT"/>
                                </w:rPr>
                              </w:pPr>
                            </w:p>
                          </w:tc>
                        </w:tr>
                      </w:tbl>
                      <w:p w14:paraId="48892E8E" w14:textId="77777777" w:rsidR="002E3B24" w:rsidRPr="002E3B24" w:rsidRDefault="002E3B24" w:rsidP="002E3B24">
                        <w:pPr>
                          <w:rPr>
                            <w:rFonts w:ascii="Times New Roman" w:eastAsia="Times New Roman" w:hAnsi="Times New Roman" w:cs="Times New Roman"/>
                            <w:lang w:eastAsia="it-IT"/>
                          </w:rPr>
                        </w:pPr>
                      </w:p>
                    </w:tc>
                  </w:tr>
                </w:tbl>
                <w:p w14:paraId="1408C2CA" w14:textId="77777777" w:rsidR="002E3B24" w:rsidRPr="002E3B24" w:rsidRDefault="002E3B24" w:rsidP="002E3B2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2E3B24" w:rsidRPr="002E3B24" w14:paraId="40C3654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2E3B24" w:rsidRPr="002E3B24" w14:paraId="4D1B57EB" w14:textId="77777777">
                          <w:tc>
                            <w:tcPr>
                              <w:tcW w:w="0" w:type="auto"/>
                              <w:tcMar>
                                <w:top w:w="0" w:type="dxa"/>
                                <w:left w:w="270" w:type="dxa"/>
                                <w:bottom w:w="135" w:type="dxa"/>
                                <w:right w:w="270" w:type="dxa"/>
                              </w:tcMar>
                              <w:hideMark/>
                            </w:tcPr>
                            <w:p w14:paraId="2F2582E5" w14:textId="7E762994" w:rsidR="002E3B24" w:rsidRPr="002E3B24" w:rsidRDefault="002E3B24" w:rsidP="002E3B24">
                              <w:pPr>
                                <w:spacing w:line="360" w:lineRule="atLeast"/>
                                <w:rPr>
                                  <w:rFonts w:ascii="Helvetica" w:eastAsia="Times New Roman" w:hAnsi="Helvetica" w:cs="Helvetica"/>
                                  <w:color w:val="202020"/>
                                  <w:lang w:eastAsia="it-IT"/>
                                </w:rPr>
                              </w:pPr>
                              <w:r w:rsidRPr="002E3B24">
                                <w:rPr>
                                  <w:rFonts w:ascii="Times New Roman" w:eastAsia="Times New Roman" w:hAnsi="Times New Roman" w:cs="Times New Roman"/>
                                  <w:noProof/>
                                  <w:lang w:eastAsia="it-IT"/>
                                </w:rPr>
                                <w:drawing>
                                  <wp:anchor distT="0" distB="0" distL="0" distR="0" simplePos="0" relativeHeight="251658240" behindDoc="0" locked="0" layoutInCell="1" allowOverlap="0" wp14:anchorId="2D6A0E07" wp14:editId="4CFC19CA">
                                    <wp:simplePos x="0" y="0"/>
                                    <wp:positionH relativeFrom="column">
                                      <wp:align>left</wp:align>
                                    </wp:positionH>
                                    <wp:positionV relativeFrom="line">
                                      <wp:posOffset>0</wp:posOffset>
                                    </wp:positionV>
                                    <wp:extent cx="2540000" cy="2540000"/>
                                    <wp:effectExtent l="0" t="0" r="0" b="0"/>
                                    <wp:wrapSquare wrapText="bothSides"/>
                                    <wp:docPr id="18" name="Immagine 18"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descr="Immagine che contiene testo&#10;&#10;Descrizione generata automaticament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40000" cy="2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3B24">
                                <w:rPr>
                                  <w:rFonts w:ascii="Helvetica" w:eastAsia="Times New Roman" w:hAnsi="Helvetica" w:cs="Helvetica"/>
                                  <w:b/>
                                  <w:bCs/>
                                  <w:color w:val="202020"/>
                                  <w:lang w:eastAsia="it-IT"/>
                                </w:rPr>
                                <w:t>The Impact of COVID on Actors Revealed</w:t>
                              </w:r>
                              <w:bookmarkStart w:id="9" w:name="2.1"/>
                              <w:bookmarkEnd w:id="9"/>
                              <w:r w:rsidRPr="002E3B24">
                                <w:rPr>
                                  <w:rFonts w:ascii="Helvetica" w:eastAsia="Times New Roman" w:hAnsi="Helvetica" w:cs="Helvetica"/>
                                  <w:color w:val="202020"/>
                                  <w:lang w:eastAsia="it-IT"/>
                                </w:rPr>
                                <w:br/>
                              </w:r>
                              <w:r w:rsidRPr="002E3B24">
                                <w:rPr>
                                  <w:rFonts w:ascii="Helvetica" w:eastAsia="Times New Roman" w:hAnsi="Helvetica" w:cs="Helvetica"/>
                                  <w:color w:val="202020"/>
                                  <w:sz w:val="20"/>
                                  <w:szCs w:val="20"/>
                                  <w:lang w:eastAsia="it-IT"/>
                                </w:rPr>
                                <w:t>According to a new study conducted by The Actors Fund, 76% actors reported a loss of income with half losing full-time jobs within the entertainment sector. The survey spoke to 7,163 people who asked for assistance from the organisation throughout the pandemic.</w:t>
                              </w:r>
                              <w:r w:rsidRPr="002E3B24">
                                <w:rPr>
                                  <w:rFonts w:ascii="Helvetica" w:eastAsia="Times New Roman" w:hAnsi="Helvetica" w:cs="Helvetica"/>
                                  <w:color w:val="202020"/>
                                  <w:sz w:val="20"/>
                                  <w:szCs w:val="20"/>
                                  <w:lang w:eastAsia="it-IT"/>
                                </w:rPr>
                                <w:br/>
                              </w:r>
                              <w:r w:rsidRPr="002E3B24">
                                <w:rPr>
                                  <w:rFonts w:ascii="Helvetica" w:eastAsia="Times New Roman" w:hAnsi="Helvetica" w:cs="Helvetica"/>
                                  <w:color w:val="202020"/>
                                  <w:sz w:val="20"/>
                                  <w:szCs w:val="20"/>
                                  <w:lang w:eastAsia="it-IT"/>
                                </w:rPr>
                                <w:br/>
                              </w:r>
                              <w:r w:rsidRPr="002E3B24">
                                <w:rPr>
                                  <w:rFonts w:ascii="Helvetica" w:eastAsia="Times New Roman" w:hAnsi="Helvetica" w:cs="Helvetica"/>
                                  <w:color w:val="202020"/>
                                  <w:sz w:val="20"/>
                                  <w:szCs w:val="20"/>
                                  <w:lang w:eastAsia="it-IT"/>
                                </w:rPr>
                                <w:br/>
                                <w:t>In a statement, Actors Fund CEO Joe Benincasa stated that the organisation will “continue to explore ways to ensure more access to our services going forward”, with “the last year exposing how vulnerable people in our community are”.</w:t>
                              </w:r>
                              <w:r w:rsidRPr="002E3B24">
                                <w:rPr>
                                  <w:rFonts w:ascii="Helvetica" w:eastAsia="Times New Roman" w:hAnsi="Helvetica" w:cs="Helvetica"/>
                                  <w:color w:val="202020"/>
                                  <w:sz w:val="20"/>
                                  <w:szCs w:val="20"/>
                                  <w:lang w:eastAsia="it-IT"/>
                                </w:rPr>
                                <w:br/>
                                <w:t> </w:t>
                              </w:r>
                              <w:r w:rsidRPr="002E3B24">
                                <w:rPr>
                                  <w:rFonts w:ascii="Helvetica" w:eastAsia="Times New Roman" w:hAnsi="Helvetica" w:cs="Helvetica"/>
                                  <w:color w:val="202020"/>
                                  <w:sz w:val="20"/>
                                  <w:szCs w:val="20"/>
                                  <w:lang w:eastAsia="it-IT"/>
                                </w:rPr>
                                <w:br/>
                                <w:t>In addition to the survey, the Actors Fund helped over 40,000 people in 2020, distributed $19 million to 15,000 individuals to help the burden on those falling on hard times. The last year has clearly highlighted issues within the sector, with 62% losing part-time or ‘gig’ employment, as a result 22% don’t know when they will return to work.</w:t>
                              </w:r>
                              <w:r w:rsidRPr="002E3B24">
                                <w:rPr>
                                  <w:rFonts w:ascii="Helvetica" w:eastAsia="Times New Roman" w:hAnsi="Helvetica" w:cs="Helvetica"/>
                                  <w:color w:val="202020"/>
                                  <w:sz w:val="20"/>
                                  <w:szCs w:val="20"/>
                                  <w:lang w:eastAsia="it-IT"/>
                                </w:rPr>
                                <w:br/>
                                <w:t> </w:t>
                              </w:r>
                              <w:r w:rsidRPr="002E3B24">
                                <w:rPr>
                                  <w:rFonts w:ascii="Helvetica" w:eastAsia="Times New Roman" w:hAnsi="Helvetica" w:cs="Helvetica"/>
                                  <w:color w:val="202020"/>
                                  <w:sz w:val="20"/>
                                  <w:szCs w:val="20"/>
                                  <w:lang w:eastAsia="it-IT"/>
                                </w:rPr>
                                <w:br/>
                                <w:t>The pandemic has caused serious issues to so many within the entertainment sector, with the Actors Fund aiming to “continue to provide direct financial assistance”, as well as health insurance and health care, as well as other services such as mental health, Actors Fund COO Barbara Davis outlined.</w:t>
                              </w:r>
                            </w:p>
                          </w:tc>
                        </w:tr>
                      </w:tbl>
                      <w:p w14:paraId="2D08AC36" w14:textId="77777777" w:rsidR="002E3B24" w:rsidRPr="002E3B24" w:rsidRDefault="002E3B24" w:rsidP="002E3B24">
                        <w:pPr>
                          <w:rPr>
                            <w:rFonts w:ascii="Times New Roman" w:eastAsia="Times New Roman" w:hAnsi="Times New Roman" w:cs="Times New Roman"/>
                            <w:lang w:eastAsia="it-IT"/>
                          </w:rPr>
                        </w:pPr>
                      </w:p>
                    </w:tc>
                  </w:tr>
                </w:tbl>
                <w:p w14:paraId="2311A146" w14:textId="77777777" w:rsidR="002E3B24" w:rsidRPr="002E3B24" w:rsidRDefault="002E3B24" w:rsidP="002E3B2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2E3B24" w:rsidRPr="002E3B24" w14:paraId="1DA8996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2E3B24" w:rsidRPr="002E3B24" w14:paraId="1372A0C9" w14:textId="77777777">
                          <w:tc>
                            <w:tcPr>
                              <w:tcW w:w="0" w:type="auto"/>
                              <w:tcMar>
                                <w:top w:w="0" w:type="dxa"/>
                                <w:left w:w="270" w:type="dxa"/>
                                <w:bottom w:w="135" w:type="dxa"/>
                                <w:right w:w="270" w:type="dxa"/>
                              </w:tcMar>
                              <w:hideMark/>
                            </w:tcPr>
                            <w:p w14:paraId="7664C8A7" w14:textId="553AEDB8" w:rsidR="002E3B24" w:rsidRPr="002E3B24" w:rsidRDefault="002E3B24" w:rsidP="002E3B24">
                              <w:pPr>
                                <w:spacing w:line="360" w:lineRule="atLeast"/>
                                <w:rPr>
                                  <w:rFonts w:ascii="Helvetica" w:eastAsia="Times New Roman" w:hAnsi="Helvetica" w:cs="Helvetica"/>
                                  <w:color w:val="202020"/>
                                  <w:lang w:eastAsia="it-IT"/>
                                </w:rPr>
                              </w:pPr>
                              <w:r w:rsidRPr="002E3B24">
                                <w:rPr>
                                  <w:rFonts w:ascii="Helvetica" w:eastAsia="Times New Roman" w:hAnsi="Helvetica" w:cs="Helvetica"/>
                                  <w:b/>
                                  <w:bCs/>
                                  <w:color w:val="202020"/>
                                  <w:lang w:eastAsia="it-IT"/>
                                </w:rPr>
                                <w:t>The long recovery for cinema begins</w:t>
                              </w:r>
                              <w:bookmarkStart w:id="10" w:name="2.2"/>
                              <w:bookmarkEnd w:id="10"/>
                              <w:r w:rsidRPr="002E3B24">
                                <w:rPr>
                                  <w:rFonts w:ascii="Times New Roman" w:eastAsia="Times New Roman" w:hAnsi="Times New Roman" w:cs="Times New Roman"/>
                                  <w:noProof/>
                                  <w:lang w:eastAsia="it-IT"/>
                                </w:rPr>
                                <w:drawing>
                                  <wp:anchor distT="0" distB="0" distL="0" distR="0" simplePos="0" relativeHeight="251658240" behindDoc="0" locked="0" layoutInCell="1" allowOverlap="0" wp14:anchorId="58A8E0F5" wp14:editId="259EB964">
                                    <wp:simplePos x="0" y="0"/>
                                    <wp:positionH relativeFrom="column">
                                      <wp:align>right</wp:align>
                                    </wp:positionH>
                                    <wp:positionV relativeFrom="line">
                                      <wp:posOffset>0</wp:posOffset>
                                    </wp:positionV>
                                    <wp:extent cx="2540000" cy="2540000"/>
                                    <wp:effectExtent l="0" t="0" r="0" b="0"/>
                                    <wp:wrapSquare wrapText="bothSides"/>
                                    <wp:docPr id="17" name="Immagine 17" descr="Immagine che contiene testo, edificio, esterni, v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descr="Immagine che contiene testo, edificio, esterni, via&#10;&#10;Descrizione generata automaticamen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40000" cy="2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3B24">
                                <w:rPr>
                                  <w:rFonts w:ascii="Helvetica" w:eastAsia="Times New Roman" w:hAnsi="Helvetica" w:cs="Helvetica"/>
                                  <w:color w:val="202020"/>
                                  <w:lang w:eastAsia="it-IT"/>
                                </w:rPr>
                                <w:br/>
                              </w:r>
                              <w:r w:rsidRPr="002E3B24">
                                <w:rPr>
                                  <w:rFonts w:ascii="Helvetica" w:eastAsia="Times New Roman" w:hAnsi="Helvetica" w:cs="Helvetica"/>
                                  <w:color w:val="202020"/>
                                  <w:sz w:val="20"/>
                                  <w:szCs w:val="20"/>
                                  <w:lang w:eastAsia="it-IT"/>
                                </w:rPr>
                                <w:t>Following months of closure, French cinema was able to reopen on Wednesday 19 May in which thousands attended the big screen within the opening days. Whilst dozens of films were shown across the country, it represents the start of a very long road to recovery for the sector, from the huge backlog of releases to the issues in production.</w:t>
                              </w:r>
                              <w:r w:rsidRPr="002E3B24">
                                <w:rPr>
                                  <w:rFonts w:ascii="Helvetica" w:eastAsia="Times New Roman" w:hAnsi="Helvetica" w:cs="Helvetica"/>
                                  <w:color w:val="202020"/>
                                  <w:sz w:val="20"/>
                                  <w:szCs w:val="20"/>
                                  <w:lang w:eastAsia="it-IT"/>
                                </w:rPr>
                                <w:br/>
                              </w:r>
                              <w:r w:rsidRPr="002E3B24">
                                <w:rPr>
                                  <w:rFonts w:ascii="Helvetica" w:eastAsia="Times New Roman" w:hAnsi="Helvetica" w:cs="Helvetica"/>
                                  <w:color w:val="202020"/>
                                  <w:sz w:val="20"/>
                                  <w:szCs w:val="20"/>
                                  <w:lang w:eastAsia="it-IT"/>
                                </w:rPr>
                                <w:br/>
                              </w:r>
                              <w:r w:rsidRPr="002E3B24">
                                <w:rPr>
                                  <w:rFonts w:ascii="Helvetica" w:eastAsia="Times New Roman" w:hAnsi="Helvetica" w:cs="Helvetica"/>
                                  <w:color w:val="202020"/>
                                  <w:sz w:val="20"/>
                                  <w:szCs w:val="20"/>
                                  <w:lang w:eastAsia="it-IT"/>
                                </w:rPr>
                                <w:br/>
                                <w:t>Banks are now analysing the weaknesses within the film industry and how to address them.</w:t>
                              </w:r>
                              <w:r w:rsidRPr="002E3B24">
                                <w:rPr>
                                  <w:rFonts w:ascii="Helvetica" w:eastAsia="Times New Roman" w:hAnsi="Helvetica" w:cs="Helvetica"/>
                                  <w:color w:val="202020"/>
                                  <w:sz w:val="20"/>
                                  <w:szCs w:val="20"/>
                                  <w:lang w:eastAsia="it-IT"/>
                                </w:rPr>
                                <w:br/>
                              </w:r>
                              <w:r w:rsidRPr="002E3B24">
                                <w:rPr>
                                  <w:rFonts w:ascii="Helvetica" w:eastAsia="Times New Roman" w:hAnsi="Helvetica" w:cs="Helvetica"/>
                                  <w:color w:val="202020"/>
                                  <w:sz w:val="20"/>
                                  <w:szCs w:val="20"/>
                                  <w:lang w:eastAsia="it-IT"/>
                                </w:rPr>
                                <w:lastRenderedPageBreak/>
                                <w:br/>
                                <w:t>In France, private investment bank Neuflize OBC, has given 150 state-guaranteed loans in various cinema companies, equalling 100 million euros. Director of the cinema and audiovisual department, Anne Flamant, stated that “the whole industry is leaving with a level of debt it has never known”. Whilst many have called for short term cash infections to revitalise the industry, the interruptions to various reopening dates have crippled all of those along the film supply chain.</w:t>
                              </w:r>
                              <w:r w:rsidRPr="002E3B24">
                                <w:rPr>
                                  <w:rFonts w:ascii="Helvetica" w:eastAsia="Times New Roman" w:hAnsi="Helvetica" w:cs="Helvetica"/>
                                  <w:color w:val="202020"/>
                                  <w:sz w:val="20"/>
                                  <w:szCs w:val="20"/>
                                  <w:lang w:eastAsia="it-IT"/>
                                </w:rPr>
                                <w:br/>
                              </w:r>
                              <w:r w:rsidRPr="002E3B24">
                                <w:rPr>
                                  <w:rFonts w:ascii="Helvetica" w:eastAsia="Times New Roman" w:hAnsi="Helvetica" w:cs="Helvetica"/>
                                  <w:color w:val="202020"/>
                                  <w:sz w:val="20"/>
                                  <w:szCs w:val="20"/>
                                  <w:lang w:eastAsia="it-IT"/>
                                </w:rPr>
                                <w:br/>
                                <w:t>As a result of these interruptions, investment has been seen as an incredibly risky move with those investors being forced “to postpone many investments”, according to Director General of the Institute for the Financing of Cinema and Cultural industries (Ifcic) Karim Mouttablib. </w:t>
                              </w:r>
                            </w:p>
                          </w:tc>
                        </w:tr>
                      </w:tbl>
                      <w:p w14:paraId="2F8F0B13" w14:textId="77777777" w:rsidR="002E3B24" w:rsidRPr="002E3B24" w:rsidRDefault="002E3B24" w:rsidP="002E3B24">
                        <w:pPr>
                          <w:rPr>
                            <w:rFonts w:ascii="Times New Roman" w:eastAsia="Times New Roman" w:hAnsi="Times New Roman" w:cs="Times New Roman"/>
                            <w:lang w:eastAsia="it-IT"/>
                          </w:rPr>
                        </w:pPr>
                      </w:p>
                    </w:tc>
                  </w:tr>
                </w:tbl>
                <w:p w14:paraId="681161B9" w14:textId="77777777" w:rsidR="002E3B24" w:rsidRPr="002E3B24" w:rsidRDefault="002E3B24" w:rsidP="002E3B2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2E3B24" w:rsidRPr="002E3B24" w14:paraId="4B4C961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2E3B24" w:rsidRPr="002E3B24" w14:paraId="5863F941"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9098"/>
                              </w:tblGrid>
                              <w:tr w:rsidR="002E3B24" w:rsidRPr="002E3B24" w14:paraId="6D0D5269" w14:textId="77777777">
                                <w:tc>
                                  <w:tcPr>
                                    <w:tcW w:w="0" w:type="auto"/>
                                    <w:shd w:val="clear" w:color="auto" w:fill="4CAAD8"/>
                                    <w:tcMar>
                                      <w:top w:w="270" w:type="dxa"/>
                                      <w:left w:w="270" w:type="dxa"/>
                                      <w:bottom w:w="270" w:type="dxa"/>
                                      <w:right w:w="270" w:type="dxa"/>
                                    </w:tcMar>
                                    <w:hideMark/>
                                  </w:tcPr>
                                  <w:p w14:paraId="7DDEF296" w14:textId="77777777" w:rsidR="002E3B24" w:rsidRPr="002E3B24" w:rsidRDefault="002E3B24" w:rsidP="002E3B24">
                                    <w:pPr>
                                      <w:spacing w:line="540" w:lineRule="atLeast"/>
                                      <w:rPr>
                                        <w:rFonts w:ascii="Helvetica" w:eastAsia="Times New Roman" w:hAnsi="Helvetica" w:cs="Helvetica"/>
                                        <w:color w:val="222222"/>
                                        <w:sz w:val="36"/>
                                        <w:szCs w:val="36"/>
                                        <w:lang w:eastAsia="it-IT"/>
                                      </w:rPr>
                                    </w:pPr>
                                    <w:r w:rsidRPr="002E3B24">
                                      <w:rPr>
                                        <w:rFonts w:ascii="Arial" w:eastAsia="Times New Roman" w:hAnsi="Arial" w:cs="Arial"/>
                                        <w:color w:val="000000"/>
                                        <w:sz w:val="40"/>
                                        <w:szCs w:val="40"/>
                                        <w:lang w:eastAsia="it-IT"/>
                                      </w:rPr>
                                      <w:t>Latest on the AV industry</w:t>
                                    </w:r>
                                    <w:bookmarkStart w:id="11" w:name="Latest_on_AV_industry"/>
                                    <w:bookmarkEnd w:id="11"/>
                                  </w:p>
                                </w:tc>
                              </w:tr>
                            </w:tbl>
                            <w:p w14:paraId="331F71F8" w14:textId="77777777" w:rsidR="002E3B24" w:rsidRPr="002E3B24" w:rsidRDefault="002E3B24" w:rsidP="002E3B24">
                              <w:pPr>
                                <w:rPr>
                                  <w:rFonts w:ascii="Times New Roman" w:eastAsia="Times New Roman" w:hAnsi="Times New Roman" w:cs="Times New Roman"/>
                                  <w:lang w:eastAsia="it-IT"/>
                                </w:rPr>
                              </w:pPr>
                            </w:p>
                          </w:tc>
                        </w:tr>
                      </w:tbl>
                      <w:p w14:paraId="0E5E1B5E" w14:textId="77777777" w:rsidR="002E3B24" w:rsidRPr="002E3B24" w:rsidRDefault="002E3B24" w:rsidP="002E3B24">
                        <w:pPr>
                          <w:rPr>
                            <w:rFonts w:ascii="Times New Roman" w:eastAsia="Times New Roman" w:hAnsi="Times New Roman" w:cs="Times New Roman"/>
                            <w:lang w:eastAsia="it-IT"/>
                          </w:rPr>
                        </w:pPr>
                      </w:p>
                    </w:tc>
                  </w:tr>
                </w:tbl>
                <w:p w14:paraId="54264831" w14:textId="77777777" w:rsidR="002E3B24" w:rsidRPr="002E3B24" w:rsidRDefault="002E3B24" w:rsidP="002E3B2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2E3B24" w:rsidRPr="002E3B24" w14:paraId="1285DE5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2E3B24" w:rsidRPr="002E3B24" w14:paraId="01A68FD6" w14:textId="77777777">
                          <w:tc>
                            <w:tcPr>
                              <w:tcW w:w="0" w:type="auto"/>
                              <w:tcMar>
                                <w:top w:w="0" w:type="dxa"/>
                                <w:left w:w="270" w:type="dxa"/>
                                <w:bottom w:w="135" w:type="dxa"/>
                                <w:right w:w="270" w:type="dxa"/>
                              </w:tcMar>
                              <w:hideMark/>
                            </w:tcPr>
                            <w:p w14:paraId="5BAC7237" w14:textId="19ABB735" w:rsidR="002E3B24" w:rsidRPr="002E3B24" w:rsidRDefault="002E3B24" w:rsidP="002E3B24">
                              <w:pPr>
                                <w:spacing w:line="360" w:lineRule="atLeast"/>
                                <w:rPr>
                                  <w:rFonts w:ascii="Helvetica" w:eastAsia="Times New Roman" w:hAnsi="Helvetica" w:cs="Helvetica"/>
                                  <w:color w:val="202020"/>
                                  <w:lang w:eastAsia="it-IT"/>
                                </w:rPr>
                              </w:pPr>
                              <w:r w:rsidRPr="002E3B24">
                                <w:rPr>
                                  <w:rFonts w:ascii="Helvetica" w:eastAsia="Times New Roman" w:hAnsi="Helvetica" w:cs="Helvetica"/>
                                  <w:color w:val="202020"/>
                                  <w:sz w:val="20"/>
                                  <w:szCs w:val="20"/>
                                  <w:lang w:eastAsia="it-IT"/>
                                </w:rPr>
                                <w:fldChar w:fldCharType="begin"/>
                              </w:r>
                              <w:r w:rsidRPr="002E3B24">
                                <w:rPr>
                                  <w:rFonts w:ascii="Helvetica" w:eastAsia="Times New Roman" w:hAnsi="Helvetica" w:cs="Helvetica"/>
                                  <w:color w:val="202020"/>
                                  <w:sz w:val="20"/>
                                  <w:szCs w:val="20"/>
                                  <w:lang w:eastAsia="it-IT"/>
                                </w:rPr>
                                <w:instrText xml:space="preserve"> INCLUDEPICTURE "/var/folders/x8/k14vhmys6ms8gbsfggl22khc0000gq/T/com.microsoft.Word/WebArchiveCopyPasteTempFiles/b3b0d127-b3fc-db80-cdf9-59deeae90cca.jpeg" \* MERGEFORMATINET </w:instrText>
                              </w:r>
                              <w:r w:rsidRPr="002E3B24">
                                <w:rPr>
                                  <w:rFonts w:ascii="Helvetica" w:eastAsia="Times New Roman" w:hAnsi="Helvetica" w:cs="Helvetica"/>
                                  <w:color w:val="202020"/>
                                  <w:sz w:val="20"/>
                                  <w:szCs w:val="20"/>
                                  <w:lang w:eastAsia="it-IT"/>
                                </w:rPr>
                                <w:fldChar w:fldCharType="separate"/>
                              </w:r>
                              <w:r w:rsidRPr="002E3B24">
                                <w:rPr>
                                  <w:rFonts w:ascii="Helvetica" w:eastAsia="Times New Roman" w:hAnsi="Helvetica" w:cs="Helvetica"/>
                                  <w:noProof/>
                                  <w:color w:val="202020"/>
                                  <w:sz w:val="20"/>
                                  <w:szCs w:val="20"/>
                                  <w:lang w:eastAsia="it-IT"/>
                                </w:rPr>
                                <w:drawing>
                                  <wp:inline distT="0" distB="0" distL="0" distR="0" wp14:anchorId="12CC63B8" wp14:editId="5EEF3406">
                                    <wp:extent cx="2540000" cy="2540000"/>
                                    <wp:effectExtent l="0" t="0" r="0" b="0"/>
                                    <wp:docPr id="3" name="Immagine 3" descr="Immagine che contiene interni, edificio, sal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interni, edificio, sala&#10;&#10;Descrizione generata automa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40000" cy="2540000"/>
                                            </a:xfrm>
                                            <a:prstGeom prst="rect">
                                              <a:avLst/>
                                            </a:prstGeom>
                                            <a:noFill/>
                                            <a:ln>
                                              <a:noFill/>
                                            </a:ln>
                                          </pic:spPr>
                                        </pic:pic>
                                      </a:graphicData>
                                    </a:graphic>
                                  </wp:inline>
                                </w:drawing>
                              </w:r>
                              <w:r w:rsidRPr="002E3B24">
                                <w:rPr>
                                  <w:rFonts w:ascii="Helvetica" w:eastAsia="Times New Roman" w:hAnsi="Helvetica" w:cs="Helvetica"/>
                                  <w:color w:val="202020"/>
                                  <w:sz w:val="20"/>
                                  <w:szCs w:val="20"/>
                                  <w:lang w:eastAsia="it-IT"/>
                                </w:rPr>
                                <w:fldChar w:fldCharType="end"/>
                              </w:r>
                              <w:r w:rsidRPr="002E3B24">
                                <w:rPr>
                                  <w:rFonts w:ascii="Helvetica" w:eastAsia="Times New Roman" w:hAnsi="Helvetica" w:cs="Helvetica"/>
                                  <w:b/>
                                  <w:bCs/>
                                  <w:color w:val="202020"/>
                                  <w:lang w:eastAsia="it-IT"/>
                                </w:rPr>
                                <w:t>European cinema starts reopening across the continent</w:t>
                              </w:r>
                              <w:bookmarkStart w:id="12" w:name="3.1"/>
                              <w:bookmarkEnd w:id="12"/>
                              <w:r w:rsidRPr="002E3B24">
                                <w:rPr>
                                  <w:rFonts w:ascii="Helvetica" w:eastAsia="Times New Roman" w:hAnsi="Helvetica" w:cs="Helvetica"/>
                                  <w:color w:val="202020"/>
                                  <w:lang w:eastAsia="it-IT"/>
                                </w:rPr>
                                <w:br/>
                              </w:r>
                              <w:r w:rsidRPr="002E3B24">
                                <w:rPr>
                                  <w:rFonts w:ascii="Helvetica" w:eastAsia="Times New Roman" w:hAnsi="Helvetica" w:cs="Helvetica"/>
                                  <w:color w:val="202020"/>
                                  <w:sz w:val="20"/>
                                  <w:szCs w:val="20"/>
                                  <w:lang w:eastAsia="it-IT"/>
                                </w:rPr>
                                <w:t>As Europe opens up from another lockdown, cinema is looking to open up across the continent, as many hope this reopening will be the final reopening. Some member states are now permitting cinema to welcome back the public to the big screen, whilst many are tentative and it’s by no means the end of Coronavirus, it’s a positive step in the right direction.</w:t>
                              </w:r>
                              <w:r w:rsidRPr="002E3B24">
                                <w:rPr>
                                  <w:rFonts w:ascii="Helvetica" w:eastAsia="Times New Roman" w:hAnsi="Helvetica" w:cs="Helvetica"/>
                                  <w:color w:val="202020"/>
                                  <w:sz w:val="20"/>
                                  <w:szCs w:val="20"/>
                                  <w:lang w:eastAsia="it-IT"/>
                                </w:rPr>
                                <w:br/>
                              </w:r>
                              <w:r w:rsidRPr="002E3B24">
                                <w:rPr>
                                  <w:rFonts w:ascii="Helvetica" w:eastAsia="Times New Roman" w:hAnsi="Helvetica" w:cs="Helvetica"/>
                                  <w:color w:val="202020"/>
                                  <w:sz w:val="20"/>
                                  <w:szCs w:val="20"/>
                                  <w:lang w:eastAsia="it-IT"/>
                                </w:rPr>
                                <w:br/>
                                <w:t>It’s also a welcome decision for many distributors and all those involved in the film supply chain from actors to cinema attendants.</w:t>
                              </w:r>
                              <w:r w:rsidRPr="002E3B24">
                                <w:rPr>
                                  <w:rFonts w:ascii="Helvetica" w:eastAsia="Times New Roman" w:hAnsi="Helvetica" w:cs="Helvetica"/>
                                  <w:color w:val="202020"/>
                                  <w:sz w:val="20"/>
                                  <w:szCs w:val="20"/>
                                  <w:lang w:eastAsia="it-IT"/>
                                </w:rPr>
                                <w:br/>
                                <w:t> </w:t>
                              </w:r>
                              <w:r w:rsidRPr="002E3B24">
                                <w:rPr>
                                  <w:rFonts w:ascii="Helvetica" w:eastAsia="Times New Roman" w:hAnsi="Helvetica" w:cs="Helvetica"/>
                                  <w:color w:val="202020"/>
                                  <w:sz w:val="20"/>
                                  <w:szCs w:val="20"/>
                                  <w:lang w:eastAsia="it-IT"/>
                                </w:rPr>
                                <w:br/>
                                <w:t xml:space="preserve">Cinema in Czech Republic, France, Slovakia and Slovenia have all opened throughout the past month, operating under varying capacity restrictions, ranging from 35%-50% depending on an abundance of factors. Nonetheless, it’s a huge boost to the Cultural and Creative Sector, as well as the United Kingdom opening up in a similar capacity. This will give a huge boost to the sector and in time will see </w:t>
                              </w:r>
                              <w:r w:rsidRPr="002E3B24">
                                <w:rPr>
                                  <w:rFonts w:ascii="Helvetica" w:eastAsia="Times New Roman" w:hAnsi="Helvetica" w:cs="Helvetica"/>
                                  <w:color w:val="202020"/>
                                  <w:sz w:val="20"/>
                                  <w:szCs w:val="20"/>
                                  <w:lang w:eastAsia="it-IT"/>
                                </w:rPr>
                                <w:lastRenderedPageBreak/>
                                <w:t>festivals and gatherings in celebration of film and cinema will slowly come back to the norm. Whilst all these celebrations and optimism could well be in vain, it has shown that the love and appreciation for cinema has never been greater. </w:t>
                              </w:r>
                            </w:p>
                          </w:tc>
                        </w:tr>
                      </w:tbl>
                      <w:p w14:paraId="6DE8AEC6" w14:textId="77777777" w:rsidR="002E3B24" w:rsidRPr="002E3B24" w:rsidRDefault="002E3B24" w:rsidP="002E3B24">
                        <w:pPr>
                          <w:rPr>
                            <w:rFonts w:ascii="Times New Roman" w:eastAsia="Times New Roman" w:hAnsi="Times New Roman" w:cs="Times New Roman"/>
                            <w:lang w:eastAsia="it-IT"/>
                          </w:rPr>
                        </w:pPr>
                      </w:p>
                    </w:tc>
                  </w:tr>
                </w:tbl>
                <w:p w14:paraId="34AE7629" w14:textId="77777777" w:rsidR="002E3B24" w:rsidRPr="002E3B24" w:rsidRDefault="002E3B24" w:rsidP="002E3B2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2E3B24" w:rsidRPr="002E3B24" w14:paraId="3ADD813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2E3B24" w:rsidRPr="002E3B24" w14:paraId="73A2EF15" w14:textId="77777777">
                          <w:tc>
                            <w:tcPr>
                              <w:tcW w:w="0" w:type="auto"/>
                              <w:tcMar>
                                <w:top w:w="0" w:type="dxa"/>
                                <w:left w:w="270" w:type="dxa"/>
                                <w:bottom w:w="135" w:type="dxa"/>
                                <w:right w:w="270" w:type="dxa"/>
                              </w:tcMar>
                              <w:hideMark/>
                            </w:tcPr>
                            <w:p w14:paraId="23F7C73B" w14:textId="57AA13E5" w:rsidR="002E3B24" w:rsidRPr="002E3B24" w:rsidRDefault="002E3B24" w:rsidP="002E3B24">
                              <w:pPr>
                                <w:spacing w:line="360" w:lineRule="atLeast"/>
                                <w:rPr>
                                  <w:rFonts w:ascii="Helvetica" w:eastAsia="Times New Roman" w:hAnsi="Helvetica" w:cs="Helvetica"/>
                                  <w:color w:val="202020"/>
                                  <w:lang w:eastAsia="it-IT"/>
                                </w:rPr>
                              </w:pPr>
                              <w:r w:rsidRPr="002E3B24">
                                <w:rPr>
                                  <w:rFonts w:ascii="Times New Roman" w:eastAsia="Times New Roman" w:hAnsi="Times New Roman" w:cs="Times New Roman"/>
                                  <w:noProof/>
                                  <w:lang w:eastAsia="it-IT"/>
                                </w:rPr>
                                <w:drawing>
                                  <wp:anchor distT="0" distB="0" distL="0" distR="0" simplePos="0" relativeHeight="251658240" behindDoc="0" locked="0" layoutInCell="1" allowOverlap="0" wp14:anchorId="61CAFC9B" wp14:editId="65C1D234">
                                    <wp:simplePos x="0" y="0"/>
                                    <wp:positionH relativeFrom="column">
                                      <wp:align>right</wp:align>
                                    </wp:positionH>
                                    <wp:positionV relativeFrom="line">
                                      <wp:posOffset>0</wp:posOffset>
                                    </wp:positionV>
                                    <wp:extent cx="2540000" cy="2540000"/>
                                    <wp:effectExtent l="0" t="0" r="0" b="0"/>
                                    <wp:wrapSquare wrapText="bothSides"/>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40000" cy="2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3B24">
                                <w:rPr>
                                  <w:rFonts w:ascii="Helvetica" w:eastAsia="Times New Roman" w:hAnsi="Helvetica" w:cs="Helvetica"/>
                                  <w:b/>
                                  <w:bCs/>
                                  <w:color w:val="202020"/>
                                  <w:lang w:eastAsia="it-IT"/>
                                </w:rPr>
                                <w:t>Optimism in Czech Film Industry to reach pre-pandemic production levels by the end of the year</w:t>
                              </w:r>
                              <w:bookmarkStart w:id="13" w:name="3.2"/>
                              <w:bookmarkEnd w:id="13"/>
                              <w:r w:rsidRPr="002E3B24">
                                <w:rPr>
                                  <w:rFonts w:ascii="Helvetica" w:eastAsia="Times New Roman" w:hAnsi="Helvetica" w:cs="Helvetica"/>
                                  <w:color w:val="202020"/>
                                  <w:lang w:eastAsia="it-IT"/>
                                </w:rPr>
                                <w:br/>
                              </w:r>
                              <w:r w:rsidRPr="002E3B24">
                                <w:rPr>
                                  <w:rFonts w:ascii="Helvetica" w:eastAsia="Times New Roman" w:hAnsi="Helvetica" w:cs="Helvetica"/>
                                  <w:color w:val="202020"/>
                                  <w:sz w:val="20"/>
                                  <w:szCs w:val="20"/>
                                  <w:lang w:eastAsia="it-IT"/>
                                </w:rPr>
                                <w:t>Despite all the issues that have been brought upon by the pandemic, there is optimism within the Czech Film Fund, which is expecting their filming production capacity will be back up to the levels they experienced in 2019 by the end of the year. The fund is aiming to boost production through garnering interest through foreing filmmakers, with 350 million EUR being spent by foreign filmmakers in 2019 throughout the country.</w:t>
                              </w:r>
                              <w:r w:rsidRPr="002E3B24">
                                <w:rPr>
                                  <w:rFonts w:ascii="Helvetica" w:eastAsia="Times New Roman" w:hAnsi="Helvetica" w:cs="Helvetica"/>
                                  <w:color w:val="202020"/>
                                  <w:sz w:val="20"/>
                                  <w:szCs w:val="20"/>
                                  <w:lang w:eastAsia="it-IT"/>
                                </w:rPr>
                                <w:br/>
                              </w:r>
                              <w:r w:rsidRPr="002E3B24">
                                <w:rPr>
                                  <w:rFonts w:ascii="Helvetica" w:eastAsia="Times New Roman" w:hAnsi="Helvetica" w:cs="Helvetica"/>
                                  <w:color w:val="202020"/>
                                  <w:sz w:val="20"/>
                                  <w:szCs w:val="20"/>
                                  <w:lang w:eastAsia="it-IT"/>
                                </w:rPr>
                                <w:br/>
                                <w:t>According to the fund, they are aiming to capitalise on the ever expanding TV and streaming productions which have continued to experience huge levels of growth throughout the pandemic. Helena Bezděk Fraňková, the director of the Fund, stated that foreign filmmakers will not only benefit those in Prague but also help “all parts of the Czech Republic”. To entice these filmmakers, government incentives are being increased from to an average of 50 million EUR, in comparison to the 31 million EUR it was in 2019.</w:t>
                              </w:r>
                            </w:p>
                          </w:tc>
                        </w:tr>
                      </w:tbl>
                      <w:p w14:paraId="4CBAF1DD" w14:textId="77777777" w:rsidR="002E3B24" w:rsidRPr="002E3B24" w:rsidRDefault="002E3B24" w:rsidP="002E3B24">
                        <w:pPr>
                          <w:rPr>
                            <w:rFonts w:ascii="Times New Roman" w:eastAsia="Times New Roman" w:hAnsi="Times New Roman" w:cs="Times New Roman"/>
                            <w:lang w:eastAsia="it-IT"/>
                          </w:rPr>
                        </w:pPr>
                      </w:p>
                    </w:tc>
                  </w:tr>
                </w:tbl>
                <w:p w14:paraId="5EB37505" w14:textId="77777777" w:rsidR="002E3B24" w:rsidRPr="002E3B24" w:rsidRDefault="002E3B24" w:rsidP="002E3B2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2E3B24" w:rsidRPr="002E3B24" w14:paraId="1108005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2E3B24" w:rsidRPr="002E3B24" w14:paraId="2B121EA3" w14:textId="77777777">
                          <w:tc>
                            <w:tcPr>
                              <w:tcW w:w="0" w:type="auto"/>
                              <w:tcMar>
                                <w:top w:w="0" w:type="dxa"/>
                                <w:left w:w="270" w:type="dxa"/>
                                <w:bottom w:w="135" w:type="dxa"/>
                                <w:right w:w="270" w:type="dxa"/>
                              </w:tcMar>
                              <w:hideMark/>
                            </w:tcPr>
                            <w:p w14:paraId="259D30B0" w14:textId="77777777" w:rsidR="002E3B24" w:rsidRPr="002E3B24" w:rsidRDefault="002E3B24" w:rsidP="002E3B24">
                              <w:pPr>
                                <w:spacing w:line="360" w:lineRule="atLeast"/>
                                <w:rPr>
                                  <w:rFonts w:ascii="Helvetica" w:eastAsia="Times New Roman" w:hAnsi="Helvetica" w:cs="Helvetica"/>
                                  <w:color w:val="202020"/>
                                  <w:lang w:eastAsia="it-IT"/>
                                </w:rPr>
                              </w:pPr>
                              <w:r w:rsidRPr="002E3B24">
                                <w:rPr>
                                  <w:rFonts w:ascii="Arial" w:eastAsia="Times New Roman" w:hAnsi="Arial" w:cs="Arial"/>
                                  <w:b/>
                                  <w:bCs/>
                                  <w:color w:val="000000"/>
                                  <w:lang w:eastAsia="it-IT"/>
                                </w:rPr>
                                <w:t>Italian cinemas reopen leading the way for Europe</w:t>
                              </w:r>
                              <w:bookmarkStart w:id="14" w:name="3.3"/>
                              <w:bookmarkEnd w:id="14"/>
                            </w:p>
                            <w:p w14:paraId="1A618AAF" w14:textId="77777777" w:rsidR="002E3B24" w:rsidRPr="002E3B24" w:rsidRDefault="002E3B24" w:rsidP="002E3B24">
                              <w:pPr>
                                <w:spacing w:before="150" w:after="150" w:line="360" w:lineRule="atLeast"/>
                                <w:rPr>
                                  <w:rFonts w:ascii="Helvetica" w:eastAsia="Times New Roman" w:hAnsi="Helvetica" w:cs="Helvetica"/>
                                  <w:color w:val="202020"/>
                                  <w:lang w:eastAsia="it-IT"/>
                                </w:rPr>
                              </w:pPr>
                              <w:r w:rsidRPr="002E3B24">
                                <w:rPr>
                                  <w:rFonts w:ascii="Helvetica" w:eastAsia="Times New Roman" w:hAnsi="Helvetica" w:cs="Helvetica"/>
                                  <w:color w:val="202020"/>
                                  <w:sz w:val="20"/>
                                  <w:szCs w:val="20"/>
                                  <w:lang w:eastAsia="it-IT"/>
                                </w:rPr>
                                <w:t>When Italian cinema reopened at the end of April, it offered a glimpse into the near future for the rest of Europe. Whilst there still remains serious restrictions such as temperature checks before entry, curfew at 10pm and only cinemas located within low risk zones are able to reopen. It offered an excitement to cinemagoers and the whole film industry that had not been seen for months, it was encapsulated in a 6am screening of “Caro Diario” being sold out at Cinema Beltrade.</w:t>
                              </w:r>
                              <w:r w:rsidRPr="002E3B24">
                                <w:rPr>
                                  <w:rFonts w:ascii="Helvetica" w:eastAsia="Times New Roman" w:hAnsi="Helvetica" w:cs="Helvetica"/>
                                  <w:color w:val="202020"/>
                                  <w:sz w:val="20"/>
                                  <w:szCs w:val="20"/>
                                  <w:lang w:eastAsia="it-IT"/>
                                </w:rPr>
                                <w:br/>
                              </w:r>
                              <w:r w:rsidRPr="002E3B24">
                                <w:rPr>
                                  <w:rFonts w:ascii="Helvetica" w:eastAsia="Times New Roman" w:hAnsi="Helvetica" w:cs="Helvetica"/>
                                  <w:color w:val="202020"/>
                                  <w:sz w:val="20"/>
                                  <w:szCs w:val="20"/>
                                  <w:lang w:eastAsia="it-IT"/>
                                </w:rPr>
                                <w:br/>
                                <w:t>Whilst this was a welcome reprieve, support is still desperately needed for Italian cinema, with the rise of VOD platforms, there is a tension between film producers and distributors and platforms. Phil Clapp, Chief Executive UK Cinema Association and President of UNIC, stated that platforms must be seen complementary rather than opposition, citing recent research that those that used platforms most were most keen for a return to cinema.</w:t>
                              </w:r>
                              <w:r w:rsidRPr="002E3B24">
                                <w:rPr>
                                  <w:rFonts w:ascii="Helvetica" w:eastAsia="Times New Roman" w:hAnsi="Helvetica" w:cs="Helvetica"/>
                                  <w:color w:val="202020"/>
                                  <w:sz w:val="20"/>
                                  <w:szCs w:val="20"/>
                                  <w:lang w:eastAsia="it-IT"/>
                                </w:rPr>
                                <w:br/>
                              </w:r>
                              <w:r w:rsidRPr="002E3B24">
                                <w:rPr>
                                  <w:rFonts w:ascii="Helvetica" w:eastAsia="Times New Roman" w:hAnsi="Helvetica" w:cs="Helvetica"/>
                                  <w:color w:val="202020"/>
                                  <w:sz w:val="20"/>
                                  <w:szCs w:val="20"/>
                                  <w:lang w:eastAsia="it-IT"/>
                                </w:rPr>
                                <w:br/>
                                <w:t xml:space="preserve">To create a suitable and needed dialogue between government and the film industry, Dario </w:t>
                              </w:r>
                              <w:r w:rsidRPr="002E3B24">
                                <w:rPr>
                                  <w:rFonts w:ascii="Helvetica" w:eastAsia="Times New Roman" w:hAnsi="Helvetica" w:cs="Helvetica"/>
                                  <w:color w:val="202020"/>
                                  <w:sz w:val="20"/>
                                  <w:szCs w:val="20"/>
                                  <w:lang w:eastAsia="it-IT"/>
                                </w:rPr>
                                <w:lastRenderedPageBreak/>
                                <w:t>Franceschini, has invited all those within film (producers, distributors and exhibitors) to put together a shared agreement which will later be turned into ministerial law.</w:t>
                              </w:r>
                            </w:p>
                          </w:tc>
                        </w:tr>
                      </w:tbl>
                      <w:p w14:paraId="712E1C7E" w14:textId="77777777" w:rsidR="002E3B24" w:rsidRPr="002E3B24" w:rsidRDefault="002E3B24" w:rsidP="002E3B24">
                        <w:pPr>
                          <w:rPr>
                            <w:rFonts w:ascii="Times New Roman" w:eastAsia="Times New Roman" w:hAnsi="Times New Roman" w:cs="Times New Roman"/>
                            <w:lang w:eastAsia="it-IT"/>
                          </w:rPr>
                        </w:pPr>
                      </w:p>
                    </w:tc>
                  </w:tr>
                </w:tbl>
                <w:p w14:paraId="7B01D91A" w14:textId="77777777" w:rsidR="002E3B24" w:rsidRPr="002E3B24" w:rsidRDefault="002E3B24" w:rsidP="002E3B2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2E3B24" w:rsidRPr="002E3B24" w14:paraId="237F2C7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2E3B24" w:rsidRPr="002E3B24" w14:paraId="3EBA80D8" w14:textId="77777777">
                          <w:tc>
                            <w:tcPr>
                              <w:tcW w:w="0" w:type="auto"/>
                              <w:tcMar>
                                <w:top w:w="0" w:type="dxa"/>
                                <w:left w:w="270" w:type="dxa"/>
                                <w:bottom w:w="135" w:type="dxa"/>
                                <w:right w:w="270" w:type="dxa"/>
                              </w:tcMar>
                              <w:hideMark/>
                            </w:tcPr>
                            <w:p w14:paraId="10F2AFF0" w14:textId="77777777" w:rsidR="002E3B24" w:rsidRPr="002E3B24" w:rsidRDefault="002E3B24" w:rsidP="002E3B24">
                              <w:pPr>
                                <w:spacing w:line="360" w:lineRule="atLeast"/>
                                <w:rPr>
                                  <w:rFonts w:ascii="Helvetica" w:eastAsia="Times New Roman" w:hAnsi="Helvetica" w:cs="Helvetica"/>
                                  <w:color w:val="202020"/>
                                  <w:lang w:eastAsia="it-IT"/>
                                </w:rPr>
                              </w:pPr>
                              <w:r w:rsidRPr="002E3B24">
                                <w:rPr>
                                  <w:rFonts w:ascii="Arial" w:eastAsia="Times New Roman" w:hAnsi="Arial" w:cs="Arial"/>
                                  <w:b/>
                                  <w:bCs/>
                                  <w:color w:val="000000"/>
                                  <w:lang w:eastAsia="it-IT"/>
                                </w:rPr>
                                <w:t>CulturaMadrid website launched by The Community of Madrid</w:t>
                              </w:r>
                              <w:bookmarkStart w:id="15" w:name="3.4"/>
                              <w:bookmarkEnd w:id="15"/>
                            </w:p>
                            <w:p w14:paraId="49543678" w14:textId="77777777" w:rsidR="002E3B24" w:rsidRPr="002E3B24" w:rsidRDefault="002E3B24" w:rsidP="002E3B24">
                              <w:pPr>
                                <w:spacing w:before="150" w:after="150" w:line="360" w:lineRule="atLeast"/>
                                <w:rPr>
                                  <w:rFonts w:ascii="Helvetica" w:eastAsia="Times New Roman" w:hAnsi="Helvetica" w:cs="Helvetica"/>
                                  <w:color w:val="202020"/>
                                  <w:lang w:eastAsia="it-IT"/>
                                </w:rPr>
                              </w:pPr>
                              <w:r w:rsidRPr="002E3B24">
                                <w:rPr>
                                  <w:rFonts w:ascii="Helvetica" w:eastAsia="Times New Roman" w:hAnsi="Helvetica" w:cs="Helvetica"/>
                                  <w:color w:val="202020"/>
                                  <w:sz w:val="20"/>
                                  <w:szCs w:val="20"/>
                                  <w:lang w:eastAsia="it-IT"/>
                                </w:rPr>
                                <w:t>A brilliant initiative to support audiovisual content has been launched by The Community of Madrid, called CulturaMadrid. The website gives free access to audiovisual content and exclusive premieres to users, with the site already containing more than 100 pieces of content to get stuck into.</w:t>
                              </w:r>
                              <w:r w:rsidRPr="002E3B24">
                                <w:rPr>
                                  <w:rFonts w:ascii="Helvetica" w:eastAsia="Times New Roman" w:hAnsi="Helvetica" w:cs="Helvetica"/>
                                  <w:color w:val="202020"/>
                                  <w:sz w:val="20"/>
                                  <w:szCs w:val="20"/>
                                  <w:lang w:eastAsia="it-IT"/>
                                </w:rPr>
                                <w:br/>
                              </w:r>
                              <w:r w:rsidRPr="002E3B24">
                                <w:rPr>
                                  <w:rFonts w:ascii="Helvetica" w:eastAsia="Times New Roman" w:hAnsi="Helvetica" w:cs="Helvetica"/>
                                  <w:color w:val="202020"/>
                                  <w:sz w:val="20"/>
                                  <w:szCs w:val="20"/>
                                  <w:lang w:eastAsia="it-IT"/>
                                </w:rPr>
                                <w:br/>
                                <w:t>Whilst the site encapsulates all varieties of audiovisual content, film has a huge presence with more than 60 shorts, including festival award winning shorts such as Fernando Franco’s La media vuelta and Arantxa Aguirre’s Juan y Teresa. The website is offering a great deal of content to users and acts as a way to support the industry which has suffered an incredible amount over the past year.</w:t>
                              </w:r>
                              <w:r w:rsidRPr="002E3B24">
                                <w:rPr>
                                  <w:rFonts w:ascii="Helvetica" w:eastAsia="Times New Roman" w:hAnsi="Helvetica" w:cs="Helvetica"/>
                                  <w:color w:val="202020"/>
                                  <w:sz w:val="20"/>
                                  <w:szCs w:val="20"/>
                                  <w:lang w:eastAsia="it-IT"/>
                                </w:rPr>
                                <w:br/>
                              </w:r>
                              <w:r w:rsidRPr="002E3B24">
                                <w:rPr>
                                  <w:rFonts w:ascii="Helvetica" w:eastAsia="Times New Roman" w:hAnsi="Helvetica" w:cs="Helvetica"/>
                                  <w:color w:val="202020"/>
                                  <w:sz w:val="20"/>
                                  <w:szCs w:val="20"/>
                                  <w:lang w:eastAsia="it-IT"/>
                                </w:rPr>
                                <w:br/>
                                <w:t>CulturaMadrid was launched in late November 2020, alongside El baile de la vida, produced by the La Caña Brothers. More information on CulturaMadrid can be found </w:t>
                              </w:r>
                              <w:hyperlink r:id="rId35" w:tgtFrame="_blank" w:history="1">
                                <w:r w:rsidRPr="002E3B24">
                                  <w:rPr>
                                    <w:rFonts w:ascii="Helvetica" w:eastAsia="Times New Roman" w:hAnsi="Helvetica" w:cs="Helvetica"/>
                                    <w:color w:val="007C89"/>
                                    <w:sz w:val="20"/>
                                    <w:szCs w:val="20"/>
                                    <w:u w:val="single"/>
                                    <w:lang w:eastAsia="it-IT"/>
                                  </w:rPr>
                                  <w:t>here</w:t>
                                </w:r>
                              </w:hyperlink>
                              <w:r w:rsidRPr="002E3B24">
                                <w:rPr>
                                  <w:rFonts w:ascii="Helvetica" w:eastAsia="Times New Roman" w:hAnsi="Helvetica" w:cs="Helvetica"/>
                                  <w:color w:val="202020"/>
                                  <w:sz w:val="20"/>
                                  <w:szCs w:val="20"/>
                                  <w:lang w:eastAsia="it-IT"/>
                                </w:rPr>
                                <w:t>.</w:t>
                              </w:r>
                            </w:p>
                          </w:tc>
                        </w:tr>
                      </w:tbl>
                      <w:p w14:paraId="13EDC3DA" w14:textId="77777777" w:rsidR="002E3B24" w:rsidRPr="002E3B24" w:rsidRDefault="002E3B24" w:rsidP="002E3B24">
                        <w:pPr>
                          <w:rPr>
                            <w:rFonts w:ascii="Times New Roman" w:eastAsia="Times New Roman" w:hAnsi="Times New Roman" w:cs="Times New Roman"/>
                            <w:lang w:eastAsia="it-IT"/>
                          </w:rPr>
                        </w:pPr>
                      </w:p>
                    </w:tc>
                  </w:tr>
                </w:tbl>
                <w:p w14:paraId="60D94910" w14:textId="77777777" w:rsidR="002E3B24" w:rsidRPr="002E3B24" w:rsidRDefault="002E3B24" w:rsidP="002E3B2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2E3B24" w:rsidRPr="002E3B24" w14:paraId="4E3EB30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2E3B24" w:rsidRPr="002E3B24" w14:paraId="45FFD9BC" w14:textId="77777777">
                          <w:tc>
                            <w:tcPr>
                              <w:tcW w:w="0" w:type="auto"/>
                              <w:tcMar>
                                <w:top w:w="0" w:type="dxa"/>
                                <w:left w:w="270" w:type="dxa"/>
                                <w:bottom w:w="135" w:type="dxa"/>
                                <w:right w:w="270" w:type="dxa"/>
                              </w:tcMar>
                              <w:hideMark/>
                            </w:tcPr>
                            <w:p w14:paraId="0AD4CC5F" w14:textId="77777777" w:rsidR="002E3B24" w:rsidRPr="002E3B24" w:rsidRDefault="002E3B24" w:rsidP="002E3B24">
                              <w:pPr>
                                <w:spacing w:line="360" w:lineRule="atLeast"/>
                                <w:rPr>
                                  <w:rFonts w:ascii="Helvetica" w:eastAsia="Times New Roman" w:hAnsi="Helvetica" w:cs="Helvetica"/>
                                  <w:color w:val="202020"/>
                                  <w:lang w:eastAsia="it-IT"/>
                                </w:rPr>
                              </w:pPr>
                              <w:r w:rsidRPr="002E3B24">
                                <w:rPr>
                                  <w:rFonts w:ascii="Arial" w:eastAsia="Times New Roman" w:hAnsi="Arial" w:cs="Arial"/>
                                  <w:b/>
                                  <w:bCs/>
                                  <w:color w:val="000000"/>
                                  <w:lang w:eastAsia="it-IT"/>
                                </w:rPr>
                                <w:t>Polish Film Institute offers helping hand to coproductions</w:t>
                              </w:r>
                              <w:bookmarkStart w:id="16" w:name="3.5"/>
                              <w:bookmarkEnd w:id="16"/>
                            </w:p>
                            <w:p w14:paraId="20B11F05" w14:textId="77777777" w:rsidR="002E3B24" w:rsidRPr="002E3B24" w:rsidRDefault="002E3B24" w:rsidP="002E3B24">
                              <w:pPr>
                                <w:spacing w:before="150" w:after="150" w:line="360" w:lineRule="atLeast"/>
                                <w:rPr>
                                  <w:rFonts w:ascii="Helvetica" w:eastAsia="Times New Roman" w:hAnsi="Helvetica" w:cs="Helvetica"/>
                                  <w:color w:val="202020"/>
                                  <w:lang w:eastAsia="it-IT"/>
                                </w:rPr>
                              </w:pPr>
                              <w:r w:rsidRPr="002E3B24">
                                <w:rPr>
                                  <w:rFonts w:ascii="Helvetica" w:eastAsia="Times New Roman" w:hAnsi="Helvetica" w:cs="Helvetica"/>
                                  <w:color w:val="202020"/>
                                  <w:sz w:val="20"/>
                                  <w:szCs w:val="20"/>
                                  <w:lang w:eastAsia="it-IT"/>
                                </w:rPr>
                                <w:t>Whilst many productions were put on hold or even cancelled during the pandemic due to health and safety concerns or a lack of funding, the Polish Film Institute gave a significant boost for Polish eligible costs for co-production feature films. These allowances have ensured that more regional coproductions have been able to take place throughout Poland, encouraging both domestic and neighbouring producers to produce films in the country.</w:t>
                              </w:r>
                              <w:r w:rsidRPr="002E3B24">
                                <w:rPr>
                                  <w:rFonts w:ascii="Helvetica" w:eastAsia="Times New Roman" w:hAnsi="Helvetica" w:cs="Helvetica"/>
                                  <w:color w:val="202020"/>
                                  <w:sz w:val="20"/>
                                  <w:szCs w:val="20"/>
                                  <w:lang w:eastAsia="it-IT"/>
                                </w:rPr>
                                <w:br/>
                              </w:r>
                              <w:r w:rsidRPr="002E3B24">
                                <w:rPr>
                                  <w:rFonts w:ascii="Helvetica" w:eastAsia="Times New Roman" w:hAnsi="Helvetica" w:cs="Helvetica"/>
                                  <w:color w:val="202020"/>
                                  <w:sz w:val="20"/>
                                  <w:szCs w:val="20"/>
                                  <w:lang w:eastAsia="it-IT"/>
                                </w:rPr>
                                <w:br/>
                                <w:t>In addition to this support, audiovisual productions of fiction films under 70 minutes may be granted extra financial support, reimbursing up to 30% of eligible production costs within Poland. With the annual budget for 2020 being set at 25 million EUR or 108 million PLN, there are plenty of opportunities for productions to take advantage of this grant. This support is only available to those productions which exceed a budget of 656,383 EUR or 3 million PLN.</w:t>
                              </w:r>
                            </w:p>
                          </w:tc>
                        </w:tr>
                      </w:tbl>
                      <w:p w14:paraId="0350CFC0" w14:textId="77777777" w:rsidR="002E3B24" w:rsidRPr="002E3B24" w:rsidRDefault="002E3B24" w:rsidP="002E3B24">
                        <w:pPr>
                          <w:rPr>
                            <w:rFonts w:ascii="Times New Roman" w:eastAsia="Times New Roman" w:hAnsi="Times New Roman" w:cs="Times New Roman"/>
                            <w:lang w:eastAsia="it-IT"/>
                          </w:rPr>
                        </w:pPr>
                      </w:p>
                    </w:tc>
                  </w:tr>
                </w:tbl>
                <w:p w14:paraId="566792FA" w14:textId="77777777" w:rsidR="002E3B24" w:rsidRPr="002E3B24" w:rsidRDefault="002E3B24" w:rsidP="002E3B2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2E3B24" w:rsidRPr="002E3B24" w14:paraId="046EE87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2E3B24" w:rsidRPr="002E3B24" w14:paraId="4E25F56F"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9098"/>
                              </w:tblGrid>
                              <w:tr w:rsidR="002E3B24" w:rsidRPr="002E3B24" w14:paraId="2F54E37C" w14:textId="77777777">
                                <w:tc>
                                  <w:tcPr>
                                    <w:tcW w:w="0" w:type="auto"/>
                                    <w:shd w:val="clear" w:color="auto" w:fill="4CAAD8"/>
                                    <w:tcMar>
                                      <w:top w:w="270" w:type="dxa"/>
                                      <w:left w:w="270" w:type="dxa"/>
                                      <w:bottom w:w="270" w:type="dxa"/>
                                      <w:right w:w="270" w:type="dxa"/>
                                    </w:tcMar>
                                    <w:hideMark/>
                                  </w:tcPr>
                                  <w:p w14:paraId="5E7E5377" w14:textId="77777777" w:rsidR="002E3B24" w:rsidRPr="002E3B24" w:rsidRDefault="002E3B24" w:rsidP="002E3B24">
                                    <w:pPr>
                                      <w:spacing w:line="540" w:lineRule="atLeast"/>
                                      <w:rPr>
                                        <w:rFonts w:ascii="Helvetica" w:eastAsia="Times New Roman" w:hAnsi="Helvetica" w:cs="Helvetica"/>
                                        <w:color w:val="222222"/>
                                        <w:sz w:val="36"/>
                                        <w:szCs w:val="36"/>
                                        <w:lang w:eastAsia="it-IT"/>
                                      </w:rPr>
                                    </w:pPr>
                                    <w:r w:rsidRPr="002E3B24">
                                      <w:rPr>
                                        <w:rFonts w:ascii="Arial" w:eastAsia="Times New Roman" w:hAnsi="Arial" w:cs="Arial"/>
                                        <w:color w:val="000000"/>
                                        <w:sz w:val="45"/>
                                        <w:szCs w:val="45"/>
                                        <w:lang w:eastAsia="it-IT"/>
                                      </w:rPr>
                                      <w:t>Copyright</w:t>
                                    </w:r>
                                    <w:bookmarkStart w:id="17" w:name="Copyright"/>
                                    <w:bookmarkEnd w:id="17"/>
                                  </w:p>
                                </w:tc>
                              </w:tr>
                            </w:tbl>
                            <w:p w14:paraId="66A7CB0F" w14:textId="77777777" w:rsidR="002E3B24" w:rsidRPr="002E3B24" w:rsidRDefault="002E3B24" w:rsidP="002E3B24">
                              <w:pPr>
                                <w:rPr>
                                  <w:rFonts w:ascii="Times New Roman" w:eastAsia="Times New Roman" w:hAnsi="Times New Roman" w:cs="Times New Roman"/>
                                  <w:lang w:eastAsia="it-IT"/>
                                </w:rPr>
                              </w:pPr>
                            </w:p>
                          </w:tc>
                        </w:tr>
                      </w:tbl>
                      <w:p w14:paraId="21458E40" w14:textId="77777777" w:rsidR="002E3B24" w:rsidRPr="002E3B24" w:rsidRDefault="002E3B24" w:rsidP="002E3B24">
                        <w:pPr>
                          <w:rPr>
                            <w:rFonts w:ascii="Times New Roman" w:eastAsia="Times New Roman" w:hAnsi="Times New Roman" w:cs="Times New Roman"/>
                            <w:lang w:eastAsia="it-IT"/>
                          </w:rPr>
                        </w:pPr>
                      </w:p>
                    </w:tc>
                  </w:tr>
                </w:tbl>
                <w:p w14:paraId="2DD823EC" w14:textId="77777777" w:rsidR="002E3B24" w:rsidRPr="002E3B24" w:rsidRDefault="002E3B24" w:rsidP="002E3B2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2E3B24" w:rsidRPr="002E3B24" w14:paraId="7E9B848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2E3B24" w:rsidRPr="002E3B24" w14:paraId="50EB341E" w14:textId="77777777">
                          <w:tc>
                            <w:tcPr>
                              <w:tcW w:w="0" w:type="auto"/>
                              <w:tcMar>
                                <w:top w:w="0" w:type="dxa"/>
                                <w:left w:w="270" w:type="dxa"/>
                                <w:bottom w:w="135" w:type="dxa"/>
                                <w:right w:w="270" w:type="dxa"/>
                              </w:tcMar>
                              <w:hideMark/>
                            </w:tcPr>
                            <w:p w14:paraId="57E6EBA6" w14:textId="1DEDE62F" w:rsidR="002E3B24" w:rsidRPr="002E3B24" w:rsidRDefault="002E3B24" w:rsidP="002E3B24">
                              <w:pPr>
                                <w:spacing w:line="360" w:lineRule="atLeast"/>
                                <w:rPr>
                                  <w:rFonts w:ascii="Helvetica" w:eastAsia="Times New Roman" w:hAnsi="Helvetica" w:cs="Helvetica"/>
                                  <w:color w:val="202020"/>
                                  <w:lang w:eastAsia="it-IT"/>
                                </w:rPr>
                              </w:pPr>
                              <w:r w:rsidRPr="002E3B24">
                                <w:rPr>
                                  <w:rFonts w:ascii="Times New Roman" w:eastAsia="Times New Roman" w:hAnsi="Times New Roman" w:cs="Times New Roman"/>
                                  <w:noProof/>
                                  <w:lang w:eastAsia="it-IT"/>
                                </w:rPr>
                                <w:lastRenderedPageBreak/>
                                <w:drawing>
                                  <wp:anchor distT="0" distB="0" distL="0" distR="0" simplePos="0" relativeHeight="251658240" behindDoc="0" locked="0" layoutInCell="1" allowOverlap="0" wp14:anchorId="4349ABD6" wp14:editId="7A049C52">
                                    <wp:simplePos x="0" y="0"/>
                                    <wp:positionH relativeFrom="column">
                                      <wp:align>left</wp:align>
                                    </wp:positionH>
                                    <wp:positionV relativeFrom="line">
                                      <wp:posOffset>0</wp:posOffset>
                                    </wp:positionV>
                                    <wp:extent cx="2540000" cy="2540000"/>
                                    <wp:effectExtent l="0" t="0" r="0" b="0"/>
                                    <wp:wrapSquare wrapText="bothSides"/>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0000" cy="2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3B24">
                                <w:rPr>
                                  <w:rFonts w:ascii="Helvetica" w:eastAsia="Times New Roman" w:hAnsi="Helvetica" w:cs="Helvetica"/>
                                  <w:b/>
                                  <w:bCs/>
                                  <w:color w:val="202020"/>
                                  <w:lang w:eastAsia="it-IT"/>
                                </w:rPr>
                                <w:t>Article 17 has been transposed in France</w:t>
                              </w:r>
                              <w:bookmarkStart w:id="18" w:name="4.1"/>
                              <w:bookmarkEnd w:id="18"/>
                              <w:r w:rsidRPr="002E3B24">
                                <w:rPr>
                                  <w:rFonts w:ascii="Helvetica" w:eastAsia="Times New Roman" w:hAnsi="Helvetica" w:cs="Helvetica"/>
                                  <w:color w:val="202020"/>
                                  <w:lang w:eastAsia="it-IT"/>
                                </w:rPr>
                                <w:br/>
                              </w:r>
                              <w:r w:rsidRPr="002E3B24">
                                <w:rPr>
                                  <w:rFonts w:ascii="Helvetica" w:eastAsia="Times New Roman" w:hAnsi="Helvetica" w:cs="Helvetica"/>
                                  <w:color w:val="202020"/>
                                  <w:sz w:val="20"/>
                                  <w:szCs w:val="20"/>
                                  <w:lang w:eastAsia="it-IT"/>
                                </w:rPr>
                                <w:t>On 12 May, the French Minister of Culture presented an </w:t>
                              </w:r>
                              <w:hyperlink r:id="rId37" w:tgtFrame="_blank" w:history="1">
                                <w:r w:rsidRPr="002E3B24">
                                  <w:rPr>
                                    <w:rFonts w:ascii="Helvetica" w:eastAsia="Times New Roman" w:hAnsi="Helvetica" w:cs="Helvetica"/>
                                    <w:color w:val="007C89"/>
                                    <w:sz w:val="20"/>
                                    <w:szCs w:val="20"/>
                                    <w:u w:val="single"/>
                                    <w:lang w:eastAsia="it-IT"/>
                                  </w:rPr>
                                  <w:t>ordinance</w:t>
                                </w:r>
                              </w:hyperlink>
                              <w:r w:rsidRPr="002E3B24">
                                <w:rPr>
                                  <w:rFonts w:ascii="Helvetica" w:eastAsia="Times New Roman" w:hAnsi="Helvetica" w:cs="Helvetica"/>
                                  <w:color w:val="202020"/>
                                  <w:sz w:val="20"/>
                                  <w:szCs w:val="20"/>
                                  <w:lang w:eastAsia="it-IT"/>
                                </w:rPr>
                                <w:t> to transpose several provisions of the Copyright Directive, including the crucial Article 17. The transposition into national law will take place without the parliament submitting amendments, as happens in the ordinary legislative process.</w:t>
                              </w:r>
                              <w:r w:rsidRPr="002E3B24">
                                <w:rPr>
                                  <w:rFonts w:ascii="Helvetica" w:eastAsia="Times New Roman" w:hAnsi="Helvetica" w:cs="Helvetica"/>
                                  <w:color w:val="202020"/>
                                  <w:lang w:eastAsia="it-IT"/>
                                </w:rPr>
                                <w:br/>
                              </w:r>
                              <w:r w:rsidRPr="002E3B24">
                                <w:rPr>
                                  <w:rFonts w:ascii="Helvetica" w:eastAsia="Times New Roman" w:hAnsi="Helvetica" w:cs="Helvetica"/>
                                  <w:color w:val="202020"/>
                                  <w:lang w:eastAsia="it-IT"/>
                                </w:rPr>
                                <w:br/>
                              </w:r>
                              <w:r w:rsidRPr="002E3B24">
                                <w:rPr>
                                  <w:rFonts w:ascii="Helvetica" w:eastAsia="Times New Roman" w:hAnsi="Helvetica" w:cs="Helvetica"/>
                                  <w:color w:val="202020"/>
                                  <w:sz w:val="20"/>
                                  <w:szCs w:val="20"/>
                                  <w:lang w:eastAsia="it-IT"/>
                                </w:rPr>
                                <w:t>Previously, the provisions were meant to be implemented through the Audiovisual law revision. The ordinance promises to entitle creators to payment by platforms that massively share their works, and pledges to deliver effective prevention measures that guarantee works will not be made available without permission. Nevertheless, the Ministry of Culture has chosen a reconciliatory transposition towards Internet users, stressing the legitimate uses and the exceptions provided by the directive (short extracts, parodies, text…). HADOPI regrets that the ordinance, contrary to the draft, does not entrust the public authority with a mission to assess the effectiveness of the technical identification measures put in place by the platforms.</w:t>
                              </w:r>
                            </w:p>
                          </w:tc>
                        </w:tr>
                      </w:tbl>
                      <w:p w14:paraId="6A3B438E" w14:textId="77777777" w:rsidR="002E3B24" w:rsidRPr="002E3B24" w:rsidRDefault="002E3B24" w:rsidP="002E3B24">
                        <w:pPr>
                          <w:rPr>
                            <w:rFonts w:ascii="Times New Roman" w:eastAsia="Times New Roman" w:hAnsi="Times New Roman" w:cs="Times New Roman"/>
                            <w:lang w:eastAsia="it-IT"/>
                          </w:rPr>
                        </w:pPr>
                      </w:p>
                    </w:tc>
                  </w:tr>
                </w:tbl>
                <w:p w14:paraId="2F396A52" w14:textId="77777777" w:rsidR="002E3B24" w:rsidRPr="002E3B24" w:rsidRDefault="002E3B24" w:rsidP="002E3B2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2E3B24" w:rsidRPr="002E3B24" w14:paraId="1786D4C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2E3B24" w:rsidRPr="002E3B24" w14:paraId="396D7E94" w14:textId="77777777">
                          <w:tc>
                            <w:tcPr>
                              <w:tcW w:w="0" w:type="auto"/>
                              <w:tcMar>
                                <w:top w:w="0" w:type="dxa"/>
                                <w:left w:w="270" w:type="dxa"/>
                                <w:bottom w:w="135" w:type="dxa"/>
                                <w:right w:w="270" w:type="dxa"/>
                              </w:tcMar>
                              <w:hideMark/>
                            </w:tcPr>
                            <w:p w14:paraId="48B095BE" w14:textId="77215080" w:rsidR="002E3B24" w:rsidRPr="002E3B24" w:rsidRDefault="002E3B24" w:rsidP="002E3B24">
                              <w:pPr>
                                <w:spacing w:line="360" w:lineRule="atLeast"/>
                                <w:rPr>
                                  <w:rFonts w:ascii="Helvetica" w:eastAsia="Times New Roman" w:hAnsi="Helvetica" w:cs="Helvetica"/>
                                  <w:color w:val="202020"/>
                                  <w:lang w:eastAsia="it-IT"/>
                                </w:rPr>
                              </w:pPr>
                              <w:r w:rsidRPr="002E3B24">
                                <w:rPr>
                                  <w:rFonts w:ascii="Times New Roman" w:eastAsia="Times New Roman" w:hAnsi="Times New Roman" w:cs="Times New Roman"/>
                                  <w:noProof/>
                                  <w:lang w:eastAsia="it-IT"/>
                                </w:rPr>
                                <w:drawing>
                                  <wp:anchor distT="0" distB="0" distL="0" distR="0" simplePos="0" relativeHeight="251658240" behindDoc="0" locked="0" layoutInCell="1" allowOverlap="0" wp14:anchorId="7C520F4C" wp14:editId="5C7B0951">
                                    <wp:simplePos x="0" y="0"/>
                                    <wp:positionH relativeFrom="column">
                                      <wp:align>right</wp:align>
                                    </wp:positionH>
                                    <wp:positionV relativeFrom="line">
                                      <wp:posOffset>0</wp:posOffset>
                                    </wp:positionV>
                                    <wp:extent cx="2540000" cy="2540000"/>
                                    <wp:effectExtent l="0" t="0" r="0" b="0"/>
                                    <wp:wrapSquare wrapText="bothSides"/>
                                    <wp:docPr id="14" name="Immagine 14" descr="Immagine che contiene testo, interni, parecchi, foll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descr="Immagine che contiene testo, interni, parecchi, folla&#10;&#10;Descrizione generata automaticament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40000" cy="2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3B24">
                                <w:rPr>
                                  <w:rFonts w:ascii="Helvetica" w:eastAsia="Times New Roman" w:hAnsi="Helvetica" w:cs="Helvetica"/>
                                  <w:b/>
                                  <w:bCs/>
                                  <w:color w:val="202020"/>
                                  <w:lang w:eastAsia="it-IT"/>
                                </w:rPr>
                                <w:t>Germany adopts copyright directive transposition</w:t>
                              </w:r>
                              <w:bookmarkStart w:id="19" w:name="4.2"/>
                              <w:bookmarkEnd w:id="19"/>
                              <w:r w:rsidRPr="002E3B24">
                                <w:rPr>
                                  <w:rFonts w:ascii="Helvetica" w:eastAsia="Times New Roman" w:hAnsi="Helvetica" w:cs="Helvetica"/>
                                  <w:color w:val="202020"/>
                                  <w:lang w:eastAsia="it-IT"/>
                                </w:rPr>
                                <w:br/>
                              </w:r>
                              <w:r w:rsidRPr="002E3B24">
                                <w:rPr>
                                  <w:rFonts w:ascii="Helvetica" w:eastAsia="Times New Roman" w:hAnsi="Helvetica" w:cs="Helvetica"/>
                                  <w:color w:val="202020"/>
                                  <w:sz w:val="20"/>
                                  <w:szCs w:val="20"/>
                                  <w:lang w:eastAsia="it-IT"/>
                                </w:rPr>
                                <w:t>On May 20, the Bundestag </w:t>
                              </w:r>
                              <w:hyperlink r:id="rId39" w:anchor="url=L2Rva3VtZW50ZS90ZXh0YXJjaGl2LzIwMjEva3cyMC1kZS11cmhlYmVycmVjaHQtYmlubmVubWFya3QtODQyNTk2&amp;mod=mod493054" w:tgtFrame="_blank" w:history="1">
                                <w:r w:rsidRPr="002E3B24">
                                  <w:rPr>
                                    <w:rFonts w:ascii="Helvetica" w:eastAsia="Times New Roman" w:hAnsi="Helvetica" w:cs="Helvetica"/>
                                    <w:color w:val="007C89"/>
                                    <w:sz w:val="20"/>
                                    <w:szCs w:val="20"/>
                                    <w:u w:val="single"/>
                                    <w:lang w:eastAsia="it-IT"/>
                                  </w:rPr>
                                  <w:t>passed its bill</w:t>
                                </w:r>
                              </w:hyperlink>
                              <w:r w:rsidRPr="002E3B24">
                                <w:rPr>
                                  <w:rFonts w:ascii="Helvetica" w:eastAsia="Times New Roman" w:hAnsi="Helvetica" w:cs="Helvetica"/>
                                  <w:color w:val="202020"/>
                                  <w:sz w:val="20"/>
                                  <w:szCs w:val="20"/>
                                  <w:lang w:eastAsia="it-IT"/>
                                </w:rPr>
                                <w:t> transposing the Copyright directive. The German version for Article 17 sets up a “presumably authorised by law” mechanism, meant to ensure tools for recognizing works put in place by the platforms do not lead to the blocking of content that is authorised.</w:t>
                              </w:r>
                              <w:r w:rsidRPr="002E3B24">
                                <w:rPr>
                                  <w:rFonts w:ascii="Helvetica" w:eastAsia="Times New Roman" w:hAnsi="Helvetica" w:cs="Helvetica"/>
                                  <w:color w:val="202020"/>
                                  <w:sz w:val="20"/>
                                  <w:szCs w:val="20"/>
                                  <w:lang w:eastAsia="it-IT"/>
                                </w:rPr>
                                <w:br/>
                              </w:r>
                              <w:r w:rsidRPr="002E3B24">
                                <w:rPr>
                                  <w:rFonts w:ascii="Helvetica" w:eastAsia="Times New Roman" w:hAnsi="Helvetica" w:cs="Helvetica"/>
                                  <w:color w:val="202020"/>
                                  <w:sz w:val="20"/>
                                  <w:szCs w:val="20"/>
                                  <w:lang w:eastAsia="it-IT"/>
                                </w:rPr>
                                <w:br/>
                                <w:t>These uploads have to abide by a fixed criteria i.e. less than 50% use of the original copyrighted work; it combines pieces of a work with other content; it does not exceed fifteen seconds of an audio or video work, 160 characters or 125 kb for an image; and if it generates significant revenue or exceeds these thresholds, the user should report it as an exception. In response to CCS concerns, this mechanism does not apply to the use of cinematographic works or sporting events until the end of their first public broadcast. While rights holders are able to lodge appeals, the content in question must remain online until the complaint is examined by the platform. </w:t>
                              </w:r>
                            </w:p>
                          </w:tc>
                        </w:tr>
                      </w:tbl>
                      <w:p w14:paraId="389DC477" w14:textId="77777777" w:rsidR="002E3B24" w:rsidRPr="002E3B24" w:rsidRDefault="002E3B24" w:rsidP="002E3B24">
                        <w:pPr>
                          <w:rPr>
                            <w:rFonts w:ascii="Times New Roman" w:eastAsia="Times New Roman" w:hAnsi="Times New Roman" w:cs="Times New Roman"/>
                            <w:lang w:eastAsia="it-IT"/>
                          </w:rPr>
                        </w:pPr>
                      </w:p>
                    </w:tc>
                  </w:tr>
                </w:tbl>
                <w:p w14:paraId="2A9CF3EA" w14:textId="77777777" w:rsidR="002E3B24" w:rsidRPr="002E3B24" w:rsidRDefault="002E3B24" w:rsidP="002E3B2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2E3B24" w:rsidRPr="002E3B24" w14:paraId="5261579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2E3B24" w:rsidRPr="002E3B24" w14:paraId="17ED798B"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9098"/>
                              </w:tblGrid>
                              <w:tr w:rsidR="002E3B24" w:rsidRPr="002E3B24" w14:paraId="371BE439" w14:textId="77777777">
                                <w:tc>
                                  <w:tcPr>
                                    <w:tcW w:w="0" w:type="auto"/>
                                    <w:shd w:val="clear" w:color="auto" w:fill="4CAAD8"/>
                                    <w:tcMar>
                                      <w:top w:w="270" w:type="dxa"/>
                                      <w:left w:w="270" w:type="dxa"/>
                                      <w:bottom w:w="270" w:type="dxa"/>
                                      <w:right w:w="270" w:type="dxa"/>
                                    </w:tcMar>
                                    <w:hideMark/>
                                  </w:tcPr>
                                  <w:p w14:paraId="62461EE3" w14:textId="77777777" w:rsidR="002E3B24" w:rsidRPr="002E3B24" w:rsidRDefault="002E3B24" w:rsidP="002E3B24">
                                    <w:pPr>
                                      <w:spacing w:line="540" w:lineRule="atLeast"/>
                                      <w:rPr>
                                        <w:rFonts w:ascii="Helvetica" w:eastAsia="Times New Roman" w:hAnsi="Helvetica" w:cs="Helvetica"/>
                                        <w:color w:val="222222"/>
                                        <w:sz w:val="36"/>
                                        <w:szCs w:val="36"/>
                                        <w:lang w:eastAsia="it-IT"/>
                                      </w:rPr>
                                    </w:pPr>
                                    <w:r w:rsidRPr="002E3B24">
                                      <w:rPr>
                                        <w:rFonts w:ascii="Arial" w:eastAsia="Times New Roman" w:hAnsi="Arial" w:cs="Arial"/>
                                        <w:color w:val="000000"/>
                                        <w:sz w:val="45"/>
                                        <w:szCs w:val="45"/>
                                        <w:lang w:eastAsia="it-IT"/>
                                      </w:rPr>
                                      <w:lastRenderedPageBreak/>
                                      <w:t>Digital Services Act and platform regulation</w:t>
                                    </w:r>
                                    <w:bookmarkStart w:id="20" w:name="DSA_&amp;_platform"/>
                                    <w:bookmarkEnd w:id="20"/>
                                  </w:p>
                                </w:tc>
                              </w:tr>
                            </w:tbl>
                            <w:p w14:paraId="440F3EEA" w14:textId="77777777" w:rsidR="002E3B24" w:rsidRPr="002E3B24" w:rsidRDefault="002E3B24" w:rsidP="002E3B24">
                              <w:pPr>
                                <w:rPr>
                                  <w:rFonts w:ascii="Times New Roman" w:eastAsia="Times New Roman" w:hAnsi="Times New Roman" w:cs="Times New Roman"/>
                                  <w:lang w:eastAsia="it-IT"/>
                                </w:rPr>
                              </w:pPr>
                            </w:p>
                          </w:tc>
                        </w:tr>
                      </w:tbl>
                      <w:p w14:paraId="0C5C7781" w14:textId="77777777" w:rsidR="002E3B24" w:rsidRPr="002E3B24" w:rsidRDefault="002E3B24" w:rsidP="002E3B24">
                        <w:pPr>
                          <w:rPr>
                            <w:rFonts w:ascii="Times New Roman" w:eastAsia="Times New Roman" w:hAnsi="Times New Roman" w:cs="Times New Roman"/>
                            <w:lang w:eastAsia="it-IT"/>
                          </w:rPr>
                        </w:pPr>
                      </w:p>
                    </w:tc>
                  </w:tr>
                </w:tbl>
                <w:p w14:paraId="7B694F5B" w14:textId="77777777" w:rsidR="002E3B24" w:rsidRPr="002E3B24" w:rsidRDefault="002E3B24" w:rsidP="002E3B2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2E3B24" w:rsidRPr="002E3B24" w14:paraId="351E2B5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2E3B24" w:rsidRPr="002E3B24" w14:paraId="7DE11B1E" w14:textId="77777777">
                          <w:tc>
                            <w:tcPr>
                              <w:tcW w:w="0" w:type="auto"/>
                              <w:tcMar>
                                <w:top w:w="0" w:type="dxa"/>
                                <w:left w:w="270" w:type="dxa"/>
                                <w:bottom w:w="135" w:type="dxa"/>
                                <w:right w:w="270" w:type="dxa"/>
                              </w:tcMar>
                              <w:hideMark/>
                            </w:tcPr>
                            <w:p w14:paraId="121655AA" w14:textId="72E3319D" w:rsidR="002E3B24" w:rsidRPr="002E3B24" w:rsidRDefault="002E3B24" w:rsidP="002E3B24">
                              <w:pPr>
                                <w:spacing w:line="360" w:lineRule="atLeast"/>
                                <w:rPr>
                                  <w:rFonts w:ascii="Helvetica" w:eastAsia="Times New Roman" w:hAnsi="Helvetica" w:cs="Helvetica"/>
                                  <w:color w:val="202020"/>
                                  <w:lang w:eastAsia="it-IT"/>
                                </w:rPr>
                              </w:pPr>
                              <w:r w:rsidRPr="002E3B24">
                                <w:rPr>
                                  <w:rFonts w:ascii="Times New Roman" w:eastAsia="Times New Roman" w:hAnsi="Times New Roman" w:cs="Times New Roman"/>
                                  <w:noProof/>
                                  <w:lang w:eastAsia="it-IT"/>
                                </w:rPr>
                                <w:drawing>
                                  <wp:anchor distT="0" distB="0" distL="0" distR="0" simplePos="0" relativeHeight="251658240" behindDoc="0" locked="0" layoutInCell="1" allowOverlap="0" wp14:anchorId="7321DFA7" wp14:editId="71EB81E5">
                                    <wp:simplePos x="0" y="0"/>
                                    <wp:positionH relativeFrom="column">
                                      <wp:align>left</wp:align>
                                    </wp:positionH>
                                    <wp:positionV relativeFrom="line">
                                      <wp:posOffset>0</wp:posOffset>
                                    </wp:positionV>
                                    <wp:extent cx="2540000" cy="2540000"/>
                                    <wp:effectExtent l="0" t="0" r="0" b="0"/>
                                    <wp:wrapSquare wrapText="bothSides"/>
                                    <wp:docPr id="13" name="Immagine 13" descr="Immagine che contiene testo, edificio, stad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testo, edificio, stadio&#10;&#10;Descrizione generata automaticament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40000" cy="2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3B24">
                                <w:rPr>
                                  <w:rFonts w:ascii="Helvetica" w:eastAsia="Times New Roman" w:hAnsi="Helvetica" w:cs="Helvetica"/>
                                  <w:b/>
                                  <w:bCs/>
                                  <w:color w:val="202020"/>
                                  <w:lang w:eastAsia="it-IT"/>
                                </w:rPr>
                                <w:t>Progress report on DSA has been approved by Council</w:t>
                              </w:r>
                              <w:bookmarkStart w:id="21" w:name="5.1"/>
                              <w:bookmarkEnd w:id="21"/>
                              <w:r w:rsidRPr="002E3B24">
                                <w:rPr>
                                  <w:rFonts w:ascii="Helvetica" w:eastAsia="Times New Roman" w:hAnsi="Helvetica" w:cs="Helvetica"/>
                                  <w:color w:val="202020"/>
                                  <w:lang w:eastAsia="it-IT"/>
                                </w:rPr>
                                <w:br/>
                              </w:r>
                              <w:r w:rsidRPr="002E3B24">
                                <w:rPr>
                                  <w:rFonts w:ascii="Helvetica" w:eastAsia="Times New Roman" w:hAnsi="Helvetica" w:cs="Helvetica"/>
                                  <w:color w:val="202020"/>
                                  <w:sz w:val="20"/>
                                  <w:szCs w:val="20"/>
                                  <w:lang w:eastAsia="it-IT"/>
                                </w:rPr>
                                <w:t>After five months of intense examination within the Council Working Groups, the </w:t>
                              </w:r>
                              <w:hyperlink r:id="rId41" w:tgtFrame="_blank" w:history="1">
                                <w:r w:rsidRPr="002E3B24">
                                  <w:rPr>
                                    <w:rFonts w:ascii="Helvetica" w:eastAsia="Times New Roman" w:hAnsi="Helvetica" w:cs="Helvetica"/>
                                    <w:color w:val="007C89"/>
                                    <w:sz w:val="20"/>
                                    <w:szCs w:val="20"/>
                                    <w:u w:val="single"/>
                                    <w:lang w:eastAsia="it-IT"/>
                                  </w:rPr>
                                  <w:t>progress report</w:t>
                                </w:r>
                              </w:hyperlink>
                              <w:r w:rsidRPr="002E3B24">
                                <w:rPr>
                                  <w:rFonts w:ascii="Helvetica" w:eastAsia="Times New Roman" w:hAnsi="Helvetica" w:cs="Helvetica"/>
                                  <w:color w:val="202020"/>
                                  <w:sz w:val="20"/>
                                  <w:szCs w:val="20"/>
                                  <w:lang w:eastAsia="it-IT"/>
                                </w:rPr>
                                <w:t> on the DSA has been approved. The latter contains key political issues raised by the Member States in the 22 meetings held and shows “strong and general support among the Member States for the level of ambition of the proposal, its overall objectives and the need for swift approval”.</w:t>
                              </w:r>
                              <w:r w:rsidRPr="002E3B24">
                                <w:rPr>
                                  <w:rFonts w:ascii="Helvetica" w:eastAsia="Times New Roman" w:hAnsi="Helvetica" w:cs="Helvetica"/>
                                  <w:color w:val="202020"/>
                                  <w:sz w:val="20"/>
                                  <w:szCs w:val="20"/>
                                  <w:lang w:eastAsia="it-IT"/>
                                </w:rPr>
                                <w:br/>
                              </w:r>
                              <w:r w:rsidRPr="002E3B24">
                                <w:rPr>
                                  <w:rFonts w:ascii="Helvetica" w:eastAsia="Times New Roman" w:hAnsi="Helvetica" w:cs="Helvetica"/>
                                  <w:color w:val="202020"/>
                                  <w:sz w:val="20"/>
                                  <w:szCs w:val="20"/>
                                  <w:lang w:eastAsia="it-IT"/>
                                </w:rPr>
                                <w:br/>
                                <w:t>The KYBC principle was broadly endorsed by the states, with some even claiming it should be extended to other types of intermediary services, as well as small and micro enterprises. Notice-and-action procedures and redress mechanisms for users were also well received, including the gradual allocation of obligations with regard to size and impact, and Article 26 on systemic risks. </w:t>
                              </w:r>
                              <w:r w:rsidRPr="002E3B24">
                                <w:rPr>
                                  <w:rFonts w:ascii="Helvetica" w:eastAsia="Times New Roman" w:hAnsi="Helvetica" w:cs="Helvetica"/>
                                  <w:color w:val="202020"/>
                                  <w:sz w:val="20"/>
                                  <w:szCs w:val="20"/>
                                  <w:lang w:eastAsia="it-IT"/>
                                </w:rPr>
                                <w:br/>
                              </w:r>
                              <w:r w:rsidRPr="002E3B24">
                                <w:rPr>
                                  <w:rFonts w:ascii="Helvetica" w:eastAsia="Times New Roman" w:hAnsi="Helvetica" w:cs="Helvetica"/>
                                  <w:color w:val="202020"/>
                                  <w:sz w:val="20"/>
                                  <w:szCs w:val="20"/>
                                  <w:lang w:eastAsia="it-IT"/>
                                </w:rPr>
                                <w:br/>
                                <w:t>Generally, Member States want to preserve the country-of-origin principle, but reiterate that coordination between Member States and Commission will be crucial for the implementation to be effective. Several have expressed concern over the implementation of Articles 8 (regarding orders to remove illegal content) and 9 (on orders to provide information), and require clarification on the working of stay-down orders. Lastly, the Working Party will continue discussing how to effectively enforce the regulation on structurally infringing service providers located outside the EU. A first mandate proposal is expected towards the end of June.</w:t>
                              </w:r>
                              <w:r w:rsidRPr="002E3B24">
                                <w:rPr>
                                  <w:rFonts w:ascii="Helvetica" w:eastAsia="Times New Roman" w:hAnsi="Helvetica" w:cs="Helvetica"/>
                                  <w:color w:val="202020"/>
                                  <w:sz w:val="20"/>
                                  <w:szCs w:val="20"/>
                                  <w:lang w:eastAsia="it-IT"/>
                                </w:rPr>
                                <w:br/>
                              </w:r>
                              <w:r w:rsidRPr="002E3B24">
                                <w:rPr>
                                  <w:rFonts w:ascii="Helvetica" w:eastAsia="Times New Roman" w:hAnsi="Helvetica" w:cs="Helvetica"/>
                                  <w:color w:val="202020"/>
                                  <w:sz w:val="20"/>
                                  <w:szCs w:val="20"/>
                                  <w:lang w:eastAsia="it-IT"/>
                                </w:rPr>
                                <w:br/>
                                <w:t>States have listed several matters that they want to see discussed, namely, the possible widening of the DSA’s scope, whether Article 6 on voluntary actions against illegal content is sufficient, whether the status of trusted flaggers could also be accorded to entities with demonstrable expertise, and regarding the protection of trade secrets of service providers in the realm of access to data. Importantly, “concerns were raised that the currently proposed exemption of the micro and small enterprises would not tackle the dissemination of illegal content via smaller service providers, hence some Member States called for a risk-based approach”. </w:t>
                              </w:r>
                            </w:p>
                          </w:tc>
                        </w:tr>
                      </w:tbl>
                      <w:p w14:paraId="3FDA4F3A" w14:textId="77777777" w:rsidR="002E3B24" w:rsidRPr="002E3B24" w:rsidRDefault="002E3B24" w:rsidP="002E3B24">
                        <w:pPr>
                          <w:rPr>
                            <w:rFonts w:ascii="Times New Roman" w:eastAsia="Times New Roman" w:hAnsi="Times New Roman" w:cs="Times New Roman"/>
                            <w:lang w:eastAsia="it-IT"/>
                          </w:rPr>
                        </w:pPr>
                      </w:p>
                    </w:tc>
                  </w:tr>
                </w:tbl>
                <w:p w14:paraId="61710563" w14:textId="77777777" w:rsidR="002E3B24" w:rsidRPr="002E3B24" w:rsidRDefault="002E3B24" w:rsidP="002E3B2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2E3B24" w:rsidRPr="002E3B24" w14:paraId="5A1F90E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2E3B24" w:rsidRPr="002E3B24" w14:paraId="413FC6DD" w14:textId="77777777">
                          <w:tc>
                            <w:tcPr>
                              <w:tcW w:w="0" w:type="auto"/>
                              <w:tcMar>
                                <w:top w:w="0" w:type="dxa"/>
                                <w:left w:w="270" w:type="dxa"/>
                                <w:bottom w:w="135" w:type="dxa"/>
                                <w:right w:w="270" w:type="dxa"/>
                              </w:tcMar>
                              <w:hideMark/>
                            </w:tcPr>
                            <w:p w14:paraId="47E898EE" w14:textId="643069EA" w:rsidR="002E3B24" w:rsidRPr="002E3B24" w:rsidRDefault="002E3B24" w:rsidP="002E3B24">
                              <w:pPr>
                                <w:spacing w:line="360" w:lineRule="atLeast"/>
                                <w:rPr>
                                  <w:rFonts w:ascii="Helvetica" w:eastAsia="Times New Roman" w:hAnsi="Helvetica" w:cs="Helvetica"/>
                                  <w:color w:val="202020"/>
                                  <w:lang w:eastAsia="it-IT"/>
                                </w:rPr>
                              </w:pPr>
                              <w:r w:rsidRPr="002E3B24">
                                <w:rPr>
                                  <w:rFonts w:ascii="Times New Roman" w:eastAsia="Times New Roman" w:hAnsi="Times New Roman" w:cs="Times New Roman"/>
                                  <w:noProof/>
                                  <w:lang w:eastAsia="it-IT"/>
                                </w:rPr>
                                <w:lastRenderedPageBreak/>
                                <w:drawing>
                                  <wp:anchor distT="0" distB="0" distL="0" distR="0" simplePos="0" relativeHeight="251658240" behindDoc="0" locked="0" layoutInCell="1" allowOverlap="0" wp14:anchorId="758DEC0C" wp14:editId="2CEB9142">
                                    <wp:simplePos x="0" y="0"/>
                                    <wp:positionH relativeFrom="column">
                                      <wp:align>right</wp:align>
                                    </wp:positionH>
                                    <wp:positionV relativeFrom="line">
                                      <wp:posOffset>0</wp:posOffset>
                                    </wp:positionV>
                                    <wp:extent cx="2540000" cy="2540000"/>
                                    <wp:effectExtent l="0" t="0" r="0" b="0"/>
                                    <wp:wrapSquare wrapText="bothSides"/>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40000" cy="2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3B24">
                                <w:rPr>
                                  <w:rFonts w:ascii="Helvetica" w:eastAsia="Times New Roman" w:hAnsi="Helvetica" w:cs="Helvetica"/>
                                  <w:b/>
                                  <w:bCs/>
                                  <w:color w:val="202020"/>
                                  <w:lang w:eastAsia="it-IT"/>
                                </w:rPr>
                                <w:t>Broad KYBC in Denmark should inspire strengthening of DSA</w:t>
                              </w:r>
                              <w:bookmarkStart w:id="22" w:name="5.2"/>
                              <w:bookmarkEnd w:id="22"/>
                              <w:r w:rsidRPr="002E3B24">
                                <w:rPr>
                                  <w:rFonts w:ascii="Helvetica" w:eastAsia="Times New Roman" w:hAnsi="Helvetica" w:cs="Helvetica"/>
                                  <w:color w:val="202020"/>
                                  <w:lang w:eastAsia="it-IT"/>
                                </w:rPr>
                                <w:br/>
                              </w:r>
                              <w:r w:rsidRPr="002E3B24">
                                <w:rPr>
                                  <w:rFonts w:ascii="Helvetica" w:eastAsia="Times New Roman" w:hAnsi="Helvetica" w:cs="Helvetica"/>
                                  <w:color w:val="202020"/>
                                  <w:sz w:val="20"/>
                                  <w:szCs w:val="20"/>
                                  <w:lang w:eastAsia="it-IT"/>
                                </w:rPr>
                                <w:t>The protection afforded to rights holders by the Digital Services Act would greatly benefit from the expansion of the KYBC principle to all online intermediaries. Currently, as online marketplaces are obligated to identify third-party traders who they deal with, not all illegal online activities are covered.</w:t>
                              </w:r>
                              <w:r w:rsidRPr="002E3B24">
                                <w:rPr>
                                  <w:rFonts w:ascii="Helvetica" w:eastAsia="Times New Roman" w:hAnsi="Helvetica" w:cs="Helvetica"/>
                                  <w:color w:val="202020"/>
                                  <w:sz w:val="20"/>
                                  <w:szCs w:val="20"/>
                                  <w:lang w:eastAsia="it-IT"/>
                                </w:rPr>
                                <w:br/>
                              </w:r>
                              <w:r w:rsidRPr="002E3B24">
                                <w:rPr>
                                  <w:rFonts w:ascii="Helvetica" w:eastAsia="Times New Roman" w:hAnsi="Helvetica" w:cs="Helvetica"/>
                                  <w:color w:val="202020"/>
                                  <w:sz w:val="20"/>
                                  <w:szCs w:val="20"/>
                                  <w:lang w:eastAsia="it-IT"/>
                                </w:rPr>
                                <w:br/>
                                <w:t>The CEPI Secretariat has </w:t>
                              </w:r>
                              <w:hyperlink r:id="rId43" w:tgtFrame="_blank" w:history="1">
                                <w:r w:rsidRPr="002E3B24">
                                  <w:rPr>
                                    <w:rFonts w:ascii="Helvetica" w:eastAsia="Times New Roman" w:hAnsi="Helvetica" w:cs="Helvetica"/>
                                    <w:color w:val="007C89"/>
                                    <w:sz w:val="20"/>
                                    <w:szCs w:val="20"/>
                                    <w:u w:val="single"/>
                                    <w:lang w:eastAsia="it-IT"/>
                                  </w:rPr>
                                  <w:t>co-signed a letter</w:t>
                                </w:r>
                              </w:hyperlink>
                              <w:r w:rsidRPr="002E3B24">
                                <w:rPr>
                                  <w:rFonts w:ascii="Helvetica" w:eastAsia="Times New Roman" w:hAnsi="Helvetica" w:cs="Helvetica"/>
                                  <w:color w:val="202020"/>
                                  <w:sz w:val="20"/>
                                  <w:szCs w:val="20"/>
                                  <w:lang w:eastAsia="it-IT"/>
                                </w:rPr>
                                <w:t> last month, addressing precisely the need for a broad scope of KYBC obligations in Article 22 of the proposal, in view of the shortcomings in the e-Commerce Directive.</w:t>
                              </w:r>
                              <w:r w:rsidRPr="002E3B24">
                                <w:rPr>
                                  <w:rFonts w:ascii="Helvetica" w:eastAsia="Times New Roman" w:hAnsi="Helvetica" w:cs="Helvetica"/>
                                  <w:color w:val="202020"/>
                                  <w:sz w:val="20"/>
                                  <w:szCs w:val="20"/>
                                  <w:lang w:eastAsia="it-IT"/>
                                </w:rPr>
                                <w:br/>
                              </w:r>
                              <w:r w:rsidRPr="002E3B24">
                                <w:rPr>
                                  <w:rFonts w:ascii="Helvetica" w:eastAsia="Times New Roman" w:hAnsi="Helvetica" w:cs="Helvetica"/>
                                  <w:color w:val="202020"/>
                                  <w:sz w:val="20"/>
                                  <w:szCs w:val="20"/>
                                  <w:lang w:eastAsia="it-IT"/>
                                </w:rPr>
                                <w:br/>
                                <w:t>Denmark’s success story could very well serve as best practices for the EU. Through a small organisation named DF Hostmaster, the Member State verifies the identity of business customers wanting to set up a website operating under a .dk domain. When a business applies for a domain name, the information can then be checked on publicly accessible databases. In Denmark, this procedure has not only reduced illegal activity, but likewise made it easier to track it down. In fact, a system of ‘trusted notifiers’ is being considered to remove domains with illegal content.</w:t>
                              </w:r>
                              <w:r w:rsidRPr="002E3B24">
                                <w:rPr>
                                  <w:rFonts w:ascii="Helvetica" w:eastAsia="Times New Roman" w:hAnsi="Helvetica" w:cs="Helvetica"/>
                                  <w:color w:val="202020"/>
                                  <w:sz w:val="20"/>
                                  <w:szCs w:val="20"/>
                                  <w:lang w:eastAsia="it-IT"/>
                                </w:rPr>
                                <w:br/>
                              </w:r>
                              <w:r w:rsidRPr="002E3B24">
                                <w:rPr>
                                  <w:rFonts w:ascii="Helvetica" w:eastAsia="Times New Roman" w:hAnsi="Helvetica" w:cs="Helvetica"/>
                                  <w:color w:val="202020"/>
                                  <w:sz w:val="20"/>
                                  <w:szCs w:val="20"/>
                                  <w:lang w:eastAsia="it-IT"/>
                                </w:rPr>
                                <w:br/>
                                <w:t>At the EU level, such databases also exist, for instance, the European Business Register (EBR). This would simplify the implementation of broader KYBC obligations and reduce administrative burdens in the process. The DSA would become much stronger if it followed the Danish example, ensuring that what is considered illegal in the offline world cannot make its way into the online sphere.</w:t>
                              </w:r>
                            </w:p>
                          </w:tc>
                        </w:tr>
                      </w:tbl>
                      <w:p w14:paraId="46BCF569" w14:textId="77777777" w:rsidR="002E3B24" w:rsidRPr="002E3B24" w:rsidRDefault="002E3B24" w:rsidP="002E3B24">
                        <w:pPr>
                          <w:rPr>
                            <w:rFonts w:ascii="Times New Roman" w:eastAsia="Times New Roman" w:hAnsi="Times New Roman" w:cs="Times New Roman"/>
                            <w:lang w:eastAsia="it-IT"/>
                          </w:rPr>
                        </w:pPr>
                      </w:p>
                    </w:tc>
                  </w:tr>
                </w:tbl>
                <w:p w14:paraId="08073DB3" w14:textId="77777777" w:rsidR="002E3B24" w:rsidRPr="002E3B24" w:rsidRDefault="002E3B24" w:rsidP="002E3B2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2E3B24" w:rsidRPr="002E3B24" w14:paraId="72F67A1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2E3B24" w:rsidRPr="002E3B24" w14:paraId="4E79D18B" w14:textId="77777777">
                          <w:tc>
                            <w:tcPr>
                              <w:tcW w:w="0" w:type="auto"/>
                              <w:tcMar>
                                <w:top w:w="0" w:type="dxa"/>
                                <w:left w:w="270" w:type="dxa"/>
                                <w:bottom w:w="135" w:type="dxa"/>
                                <w:right w:w="270" w:type="dxa"/>
                              </w:tcMar>
                              <w:hideMark/>
                            </w:tcPr>
                            <w:p w14:paraId="18D6A398" w14:textId="77777777" w:rsidR="002E3B24" w:rsidRPr="002E3B24" w:rsidRDefault="002E3B24" w:rsidP="002E3B24">
                              <w:pPr>
                                <w:spacing w:line="360" w:lineRule="atLeast"/>
                                <w:rPr>
                                  <w:rFonts w:ascii="Helvetica" w:eastAsia="Times New Roman" w:hAnsi="Helvetica" w:cs="Helvetica"/>
                                  <w:color w:val="202020"/>
                                  <w:lang w:eastAsia="it-IT"/>
                                </w:rPr>
                              </w:pPr>
                              <w:r w:rsidRPr="002E3B24">
                                <w:rPr>
                                  <w:rFonts w:ascii="Arial" w:eastAsia="Times New Roman" w:hAnsi="Arial" w:cs="Arial"/>
                                  <w:b/>
                                  <w:bCs/>
                                  <w:color w:val="000000"/>
                                  <w:lang w:eastAsia="it-IT"/>
                                </w:rPr>
                                <w:t>DSA progress in the Parliament</w:t>
                              </w:r>
                              <w:bookmarkStart w:id="23" w:name="5.3"/>
                              <w:bookmarkEnd w:id="23"/>
                            </w:p>
                            <w:p w14:paraId="7D4EAE18" w14:textId="77777777" w:rsidR="002E3B24" w:rsidRPr="002E3B24" w:rsidRDefault="002E3B24" w:rsidP="002E3B24">
                              <w:pPr>
                                <w:spacing w:before="150" w:after="150" w:line="360" w:lineRule="atLeast"/>
                                <w:rPr>
                                  <w:rFonts w:ascii="Helvetica" w:eastAsia="Times New Roman" w:hAnsi="Helvetica" w:cs="Helvetica"/>
                                  <w:color w:val="202020"/>
                                  <w:lang w:eastAsia="it-IT"/>
                                </w:rPr>
                              </w:pPr>
                              <w:r w:rsidRPr="002E3B24">
                                <w:rPr>
                                  <w:rFonts w:ascii="Helvetica" w:eastAsia="Times New Roman" w:hAnsi="Helvetica" w:cs="Helvetica"/>
                                  <w:color w:val="202020"/>
                                  <w:sz w:val="20"/>
                                  <w:szCs w:val="20"/>
                                  <w:lang w:eastAsia="it-IT"/>
                                </w:rPr>
                                <w:t xml:space="preserve">Geoffrey Didier (EPP, FR) was recently nominated rapporteur for the JURI Committee, with the party’s French delegation restating the importance of the file and their commitment to “be on the frontline to defend users’ interests”. The Committee’s first exchange of views took place on 27 May. Rapporteur Didier supports the existence of a notice and stay-down mechanism, in order to ensure that a notified piece of illegal content does not return. He views this as a “key problem”. Shadow Tiemo Wölken (DE, S&amp;D) firmly opposed this. Didier likewise wants social media services to not hide behind 'hosting services' but be intermediary services so that they're deemed complicit when not removing content they've been notified of. Didier also wants to tackle hate speech and create a healthy atmosphere in social media. The shadows were not content with this, and pleaded for the focus to remain on illegal content, as defined in law. The LIBE Committee is making swift progress, having already published </w:t>
                              </w:r>
                              <w:r w:rsidRPr="002E3B24">
                                <w:rPr>
                                  <w:rFonts w:ascii="Helvetica" w:eastAsia="Times New Roman" w:hAnsi="Helvetica" w:cs="Helvetica"/>
                                  <w:color w:val="202020"/>
                                  <w:sz w:val="20"/>
                                  <w:szCs w:val="20"/>
                                  <w:lang w:eastAsia="it-IT"/>
                                </w:rPr>
                                <w:lastRenderedPageBreak/>
                                <w:t>their </w:t>
                              </w:r>
                              <w:hyperlink r:id="rId44" w:tgtFrame="_blank" w:history="1">
                                <w:r w:rsidRPr="002E3B24">
                                  <w:rPr>
                                    <w:rFonts w:ascii="Helvetica" w:eastAsia="Times New Roman" w:hAnsi="Helvetica" w:cs="Helvetica"/>
                                    <w:color w:val="007C89"/>
                                    <w:sz w:val="20"/>
                                    <w:szCs w:val="20"/>
                                    <w:u w:val="single"/>
                                    <w:lang w:eastAsia="it-IT"/>
                                  </w:rPr>
                                  <w:t>draft opinion</w:t>
                                </w:r>
                              </w:hyperlink>
                              <w:r w:rsidRPr="002E3B24">
                                <w:rPr>
                                  <w:rFonts w:ascii="Helvetica" w:eastAsia="Times New Roman" w:hAnsi="Helvetica" w:cs="Helvetica"/>
                                  <w:color w:val="202020"/>
                                  <w:sz w:val="20"/>
                                  <w:szCs w:val="20"/>
                                  <w:lang w:eastAsia="it-IT"/>
                                </w:rPr>
                                <w:t> with amendments to be submitted until 9 June. The TRAN Committee has likewise </w:t>
                              </w:r>
                              <w:hyperlink r:id="rId45" w:tgtFrame="_blank" w:history="1">
                                <w:r w:rsidRPr="002E3B24">
                                  <w:rPr>
                                    <w:rFonts w:ascii="Helvetica" w:eastAsia="Times New Roman" w:hAnsi="Helvetica" w:cs="Helvetica"/>
                                    <w:color w:val="007C89"/>
                                    <w:sz w:val="20"/>
                                    <w:szCs w:val="20"/>
                                    <w:u w:val="single"/>
                                    <w:lang w:eastAsia="it-IT"/>
                                  </w:rPr>
                                  <w:t>published</w:t>
                                </w:r>
                              </w:hyperlink>
                              <w:r w:rsidRPr="002E3B24">
                                <w:rPr>
                                  <w:rFonts w:ascii="Helvetica" w:eastAsia="Times New Roman" w:hAnsi="Helvetica" w:cs="Helvetica"/>
                                  <w:color w:val="202020"/>
                                  <w:sz w:val="20"/>
                                  <w:szCs w:val="20"/>
                                  <w:lang w:eastAsia="it-IT"/>
                                </w:rPr>
                                <w:t> theirs, with amendments to be tabled until 31 May.</w:t>
                              </w:r>
                            </w:p>
                          </w:tc>
                        </w:tr>
                      </w:tbl>
                      <w:p w14:paraId="3268A108" w14:textId="77777777" w:rsidR="002E3B24" w:rsidRPr="002E3B24" w:rsidRDefault="002E3B24" w:rsidP="002E3B24">
                        <w:pPr>
                          <w:rPr>
                            <w:rFonts w:ascii="Times New Roman" w:eastAsia="Times New Roman" w:hAnsi="Times New Roman" w:cs="Times New Roman"/>
                            <w:lang w:eastAsia="it-IT"/>
                          </w:rPr>
                        </w:pPr>
                      </w:p>
                    </w:tc>
                  </w:tr>
                </w:tbl>
                <w:p w14:paraId="74B67116" w14:textId="77777777" w:rsidR="002E3B24" w:rsidRPr="002E3B24" w:rsidRDefault="002E3B24" w:rsidP="002E3B2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2E3B24" w:rsidRPr="002E3B24" w14:paraId="0808F33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2E3B24" w:rsidRPr="002E3B24" w14:paraId="31601246" w14:textId="77777777">
                          <w:tc>
                            <w:tcPr>
                              <w:tcW w:w="0" w:type="auto"/>
                              <w:tcMar>
                                <w:top w:w="0" w:type="dxa"/>
                                <w:left w:w="270" w:type="dxa"/>
                                <w:bottom w:w="135" w:type="dxa"/>
                                <w:right w:w="270" w:type="dxa"/>
                              </w:tcMar>
                              <w:hideMark/>
                            </w:tcPr>
                            <w:p w14:paraId="161D43C5" w14:textId="77777777" w:rsidR="002E3B24" w:rsidRPr="002E3B24" w:rsidRDefault="002E3B24" w:rsidP="002E3B24">
                              <w:pPr>
                                <w:spacing w:line="360" w:lineRule="atLeast"/>
                                <w:rPr>
                                  <w:rFonts w:ascii="Helvetica" w:eastAsia="Times New Roman" w:hAnsi="Helvetica" w:cs="Helvetica"/>
                                  <w:color w:val="202020"/>
                                  <w:lang w:eastAsia="it-IT"/>
                                </w:rPr>
                              </w:pPr>
                              <w:r w:rsidRPr="002E3B24">
                                <w:rPr>
                                  <w:rFonts w:ascii="Arial" w:eastAsia="Times New Roman" w:hAnsi="Arial" w:cs="Arial"/>
                                  <w:b/>
                                  <w:bCs/>
                                  <w:color w:val="000000"/>
                                  <w:lang w:eastAsia="it-IT"/>
                                </w:rPr>
                                <w:t>CULT chair Verheyen sees platforms as active rather than passive actors</w:t>
                              </w:r>
                              <w:bookmarkStart w:id="24" w:name="5.4"/>
                              <w:bookmarkEnd w:id="24"/>
                            </w:p>
                            <w:p w14:paraId="7BBD89E5" w14:textId="77777777" w:rsidR="002E3B24" w:rsidRPr="002E3B24" w:rsidRDefault="002E3B24" w:rsidP="002E3B24">
                              <w:pPr>
                                <w:spacing w:before="150" w:after="150" w:line="360" w:lineRule="atLeast"/>
                                <w:rPr>
                                  <w:rFonts w:ascii="Helvetica" w:eastAsia="Times New Roman" w:hAnsi="Helvetica" w:cs="Helvetica"/>
                                  <w:color w:val="202020"/>
                                  <w:lang w:eastAsia="it-IT"/>
                                </w:rPr>
                              </w:pPr>
                              <w:r w:rsidRPr="002E3B24">
                                <w:rPr>
                                  <w:rFonts w:ascii="Helvetica" w:eastAsia="Times New Roman" w:hAnsi="Helvetica" w:cs="Helvetica"/>
                                  <w:color w:val="202020"/>
                                  <w:sz w:val="20"/>
                                  <w:szCs w:val="20"/>
                                  <w:lang w:eastAsia="it-IT"/>
                                </w:rPr>
                                <w:t>Speaking to the political news website Contexte, the Chair of the CULT Committee Verheyen (DE, EPP) stated that “regarding the media, we can clarify in the Digital Services Act (perhaps in a separate chapter) that platforms cannot decide on their own what is or is not acceptable to society. It is the role of an independent body, legitimate for society, to help determine the criteria for removing or blocking content or blocking”. This could imply a clarification of ERGA’s role. It is the intention of the committee to focus on media and audiovisual content, including the adequate coordination of future responsibilities of video sharing platforms in the DSA with the ones prescribed by the AVMS Directive. MEP Verheyen likewise supports the transparency of algorithm criteria and the clear distinction between advertising and content. Furthermore, she favours reporting and removal of content to preventative blocking. Lastly, the reopening of neighboring rights in the DSA is not deemed obvious by her: "It is much more a question of proper application of the copyright directive.</w:t>
                              </w:r>
                            </w:p>
                          </w:tc>
                        </w:tr>
                      </w:tbl>
                      <w:p w14:paraId="4DA9D97A" w14:textId="77777777" w:rsidR="002E3B24" w:rsidRPr="002E3B24" w:rsidRDefault="002E3B24" w:rsidP="002E3B24">
                        <w:pPr>
                          <w:rPr>
                            <w:rFonts w:ascii="Times New Roman" w:eastAsia="Times New Roman" w:hAnsi="Times New Roman" w:cs="Times New Roman"/>
                            <w:lang w:eastAsia="it-IT"/>
                          </w:rPr>
                        </w:pPr>
                      </w:p>
                    </w:tc>
                  </w:tr>
                </w:tbl>
                <w:p w14:paraId="5A66586B" w14:textId="77777777" w:rsidR="002E3B24" w:rsidRPr="002E3B24" w:rsidRDefault="002E3B24" w:rsidP="002E3B2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2E3B24" w:rsidRPr="002E3B24" w14:paraId="568B72C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2E3B24" w:rsidRPr="002E3B24" w14:paraId="3D6AFF9D" w14:textId="77777777">
                          <w:tc>
                            <w:tcPr>
                              <w:tcW w:w="0" w:type="auto"/>
                              <w:tcMar>
                                <w:top w:w="0" w:type="dxa"/>
                                <w:left w:w="270" w:type="dxa"/>
                                <w:bottom w:w="135" w:type="dxa"/>
                                <w:right w:w="270" w:type="dxa"/>
                              </w:tcMar>
                              <w:hideMark/>
                            </w:tcPr>
                            <w:p w14:paraId="235AF4DD" w14:textId="77777777" w:rsidR="002E3B24" w:rsidRPr="002E3B24" w:rsidRDefault="002E3B24" w:rsidP="002E3B24">
                              <w:pPr>
                                <w:spacing w:line="360" w:lineRule="atLeast"/>
                                <w:rPr>
                                  <w:rFonts w:ascii="Helvetica" w:eastAsia="Times New Roman" w:hAnsi="Helvetica" w:cs="Helvetica"/>
                                  <w:color w:val="202020"/>
                                  <w:lang w:eastAsia="it-IT"/>
                                </w:rPr>
                              </w:pPr>
                              <w:r w:rsidRPr="002E3B24">
                                <w:rPr>
                                  <w:rFonts w:ascii="Arial" w:eastAsia="Times New Roman" w:hAnsi="Arial" w:cs="Arial"/>
                                  <w:b/>
                                  <w:bCs/>
                                  <w:color w:val="000000"/>
                                  <w:lang w:eastAsia="it-IT"/>
                                </w:rPr>
                                <w:t>Creativity Works! on the DSA</w:t>
                              </w:r>
                              <w:bookmarkStart w:id="25" w:name="5.5"/>
                              <w:bookmarkEnd w:id="25"/>
                            </w:p>
                            <w:p w14:paraId="73707CA7" w14:textId="77777777" w:rsidR="002E3B24" w:rsidRPr="002E3B24" w:rsidRDefault="002E3B24" w:rsidP="002E3B24">
                              <w:pPr>
                                <w:spacing w:before="150" w:after="150" w:line="360" w:lineRule="atLeast"/>
                                <w:rPr>
                                  <w:rFonts w:ascii="Helvetica" w:eastAsia="Times New Roman" w:hAnsi="Helvetica" w:cs="Helvetica"/>
                                  <w:color w:val="202020"/>
                                  <w:lang w:eastAsia="it-IT"/>
                                </w:rPr>
                              </w:pPr>
                              <w:r w:rsidRPr="002E3B24">
                                <w:rPr>
                                  <w:rFonts w:ascii="Helvetica" w:eastAsia="Times New Roman" w:hAnsi="Helvetica" w:cs="Helvetica"/>
                                  <w:color w:val="202020"/>
                                  <w:sz w:val="20"/>
                                  <w:szCs w:val="20"/>
                                  <w:lang w:eastAsia="it-IT"/>
                                </w:rPr>
                                <w:t>The European cultural and creative sector coalition Creativity Works! has shared its views on the Digital Services Act, in a letter which FIAD has also signed. In particular, CW! pleads for a Digital Services Act which does not offer new liability exemptions, seeing as digital services are not neutral apropos de content they make available and are set to benefit from unlicensed content, while the sector incurs losses. Further, the letter states that the KYBC principle should not only apply to market places. Remedies against illegal content dissemination must likewise be kept, as intermediaries are often better placed to tackle this. Rogue players, regardless of the size, should not be free of obligations, CW! crucially adds. Notice-and-action mechanisms should be result-oriented, the letter states, with the possibility of introducing notice and stay-down obligations, that are perfectly feasible with the use of ACR technologies. Simultaneously, there should be added protection against repeat infringers. Lastly, the letter also urges policy-makers to ensure that the DSA does not undermine the Copyright Directive.</w:t>
                              </w:r>
                            </w:p>
                          </w:tc>
                        </w:tr>
                      </w:tbl>
                      <w:p w14:paraId="4CDD0812" w14:textId="77777777" w:rsidR="002E3B24" w:rsidRPr="002E3B24" w:rsidRDefault="002E3B24" w:rsidP="002E3B24">
                        <w:pPr>
                          <w:rPr>
                            <w:rFonts w:ascii="Times New Roman" w:eastAsia="Times New Roman" w:hAnsi="Times New Roman" w:cs="Times New Roman"/>
                            <w:lang w:eastAsia="it-IT"/>
                          </w:rPr>
                        </w:pPr>
                      </w:p>
                    </w:tc>
                  </w:tr>
                </w:tbl>
                <w:p w14:paraId="3EC021A0" w14:textId="77777777" w:rsidR="002E3B24" w:rsidRPr="002E3B24" w:rsidRDefault="002E3B24" w:rsidP="002E3B2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2E3B24" w:rsidRPr="002E3B24" w14:paraId="05F7DC5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2E3B24" w:rsidRPr="002E3B24" w14:paraId="2D6FAE37" w14:textId="77777777">
                          <w:tc>
                            <w:tcPr>
                              <w:tcW w:w="0" w:type="auto"/>
                              <w:tcMar>
                                <w:top w:w="0" w:type="dxa"/>
                                <w:left w:w="270" w:type="dxa"/>
                                <w:bottom w:w="135" w:type="dxa"/>
                                <w:right w:w="270" w:type="dxa"/>
                              </w:tcMar>
                              <w:hideMark/>
                            </w:tcPr>
                            <w:p w14:paraId="6BD6DA54" w14:textId="77777777" w:rsidR="002E3B24" w:rsidRPr="002E3B24" w:rsidRDefault="002E3B24" w:rsidP="002E3B24">
                              <w:pPr>
                                <w:spacing w:line="360" w:lineRule="atLeast"/>
                                <w:rPr>
                                  <w:rFonts w:ascii="Helvetica" w:eastAsia="Times New Roman" w:hAnsi="Helvetica" w:cs="Helvetica"/>
                                  <w:color w:val="202020"/>
                                  <w:lang w:eastAsia="it-IT"/>
                                </w:rPr>
                              </w:pPr>
                              <w:r w:rsidRPr="002E3B24">
                                <w:rPr>
                                  <w:rFonts w:ascii="Arial" w:eastAsia="Times New Roman" w:hAnsi="Arial" w:cs="Arial"/>
                                  <w:b/>
                                  <w:bCs/>
                                  <w:color w:val="000000"/>
                                  <w:lang w:eastAsia="it-IT"/>
                                </w:rPr>
                                <w:t>Broadcasters position paper on DSA</w:t>
                              </w:r>
                              <w:bookmarkStart w:id="26" w:name="5.6"/>
                              <w:bookmarkEnd w:id="26"/>
                            </w:p>
                            <w:p w14:paraId="2C82B53D" w14:textId="77777777" w:rsidR="002E3B24" w:rsidRPr="002E3B24" w:rsidRDefault="002E3B24" w:rsidP="002E3B24">
                              <w:pPr>
                                <w:spacing w:before="150" w:after="150" w:line="360" w:lineRule="atLeast"/>
                                <w:rPr>
                                  <w:rFonts w:ascii="Helvetica" w:eastAsia="Times New Roman" w:hAnsi="Helvetica" w:cs="Helvetica"/>
                                  <w:color w:val="202020"/>
                                  <w:lang w:eastAsia="it-IT"/>
                                </w:rPr>
                              </w:pPr>
                              <w:r w:rsidRPr="002E3B24">
                                <w:rPr>
                                  <w:rFonts w:ascii="Helvetica" w:eastAsia="Times New Roman" w:hAnsi="Helvetica" w:cs="Helvetica"/>
                                  <w:color w:val="202020"/>
                                  <w:sz w:val="20"/>
                                  <w:szCs w:val="20"/>
                                  <w:lang w:eastAsia="it-IT"/>
                                </w:rPr>
                                <w:t>The Association of Commercial Television has recently shared its </w:t>
                              </w:r>
                              <w:hyperlink r:id="rId46" w:tgtFrame="_blank" w:history="1">
                                <w:r w:rsidRPr="002E3B24">
                                  <w:rPr>
                                    <w:rFonts w:ascii="Helvetica" w:eastAsia="Times New Roman" w:hAnsi="Helvetica" w:cs="Helvetica"/>
                                    <w:color w:val="007C89"/>
                                    <w:sz w:val="20"/>
                                    <w:szCs w:val="20"/>
                                    <w:u w:val="single"/>
                                    <w:lang w:eastAsia="it-IT"/>
                                  </w:rPr>
                                  <w:t>position paper</w:t>
                                </w:r>
                              </w:hyperlink>
                              <w:r w:rsidRPr="002E3B24">
                                <w:rPr>
                                  <w:rFonts w:ascii="Helvetica" w:eastAsia="Times New Roman" w:hAnsi="Helvetica" w:cs="Helvetica"/>
                                  <w:color w:val="202020"/>
                                  <w:sz w:val="20"/>
                                  <w:szCs w:val="20"/>
                                  <w:lang w:eastAsia="it-IT"/>
                                </w:rPr>
                                <w:t xml:space="preserve"> on the DSA, with the aim of protecting the content of broadcasters in the ambit of digital services. In particular, it stressed the need to realise the ‘what is illegal offline should be illegal online’ mantra, thereby securing a level-playing field for the creative industry. ACT thus criticises Article 6 of the proposal, stating it will “create a weaker system” and that it contravenes the eCommerce Directive. In order to tackle the dissemination of illegal content, ACT warns against creating more liability exemptions, adding that </w:t>
                              </w:r>
                              <w:r w:rsidRPr="002E3B24">
                                <w:rPr>
                                  <w:rFonts w:ascii="Helvetica" w:eastAsia="Times New Roman" w:hAnsi="Helvetica" w:cs="Helvetica"/>
                                  <w:color w:val="202020"/>
                                  <w:sz w:val="20"/>
                                  <w:szCs w:val="20"/>
                                  <w:lang w:eastAsia="it-IT"/>
                                </w:rPr>
                                <w:lastRenderedPageBreak/>
                                <w:t>piracy is a foremost concern for them. In this regard, ACT wants to see increased safeguards added by co-legislators, in particular, the crucial expansion of the KYBC principle and of the input of trusted flaggers.</w:t>
                              </w:r>
                            </w:p>
                          </w:tc>
                        </w:tr>
                      </w:tbl>
                      <w:p w14:paraId="307B51A4" w14:textId="77777777" w:rsidR="002E3B24" w:rsidRPr="002E3B24" w:rsidRDefault="002E3B24" w:rsidP="002E3B24">
                        <w:pPr>
                          <w:rPr>
                            <w:rFonts w:ascii="Times New Roman" w:eastAsia="Times New Roman" w:hAnsi="Times New Roman" w:cs="Times New Roman"/>
                            <w:lang w:eastAsia="it-IT"/>
                          </w:rPr>
                        </w:pPr>
                      </w:p>
                    </w:tc>
                  </w:tr>
                </w:tbl>
                <w:p w14:paraId="10CDC92F" w14:textId="77777777" w:rsidR="002E3B24" w:rsidRPr="002E3B24" w:rsidRDefault="002E3B24" w:rsidP="002E3B2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2E3B24" w:rsidRPr="002E3B24" w14:paraId="3A0CF6F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2E3B24" w:rsidRPr="002E3B24" w14:paraId="625489B4"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9098"/>
                              </w:tblGrid>
                              <w:tr w:rsidR="002E3B24" w:rsidRPr="002E3B24" w14:paraId="76993CF5" w14:textId="77777777">
                                <w:tc>
                                  <w:tcPr>
                                    <w:tcW w:w="0" w:type="auto"/>
                                    <w:shd w:val="clear" w:color="auto" w:fill="4CAAD8"/>
                                    <w:tcMar>
                                      <w:top w:w="270" w:type="dxa"/>
                                      <w:left w:w="270" w:type="dxa"/>
                                      <w:bottom w:w="270" w:type="dxa"/>
                                      <w:right w:w="270" w:type="dxa"/>
                                    </w:tcMar>
                                    <w:hideMark/>
                                  </w:tcPr>
                                  <w:p w14:paraId="41ABCB0B" w14:textId="77777777" w:rsidR="002E3B24" w:rsidRPr="002E3B24" w:rsidRDefault="002E3B24" w:rsidP="002E3B24">
                                    <w:pPr>
                                      <w:spacing w:line="540" w:lineRule="atLeast"/>
                                      <w:rPr>
                                        <w:rFonts w:ascii="Helvetica" w:eastAsia="Times New Roman" w:hAnsi="Helvetica" w:cs="Helvetica"/>
                                        <w:color w:val="222222"/>
                                        <w:sz w:val="36"/>
                                        <w:szCs w:val="36"/>
                                        <w:lang w:eastAsia="it-IT"/>
                                      </w:rPr>
                                    </w:pPr>
                                    <w:r w:rsidRPr="002E3B24">
                                      <w:rPr>
                                        <w:rFonts w:ascii="Arial" w:eastAsia="Times New Roman" w:hAnsi="Arial" w:cs="Arial"/>
                                        <w:color w:val="000000"/>
                                        <w:sz w:val="40"/>
                                        <w:szCs w:val="40"/>
                                        <w:lang w:eastAsia="it-IT"/>
                                      </w:rPr>
                                      <w:t>Piracy</w:t>
                                    </w:r>
                                    <w:bookmarkStart w:id="27" w:name="Piracy"/>
                                    <w:bookmarkEnd w:id="27"/>
                                  </w:p>
                                </w:tc>
                              </w:tr>
                            </w:tbl>
                            <w:p w14:paraId="6FC48CA5" w14:textId="77777777" w:rsidR="002E3B24" w:rsidRPr="002E3B24" w:rsidRDefault="002E3B24" w:rsidP="002E3B24">
                              <w:pPr>
                                <w:rPr>
                                  <w:rFonts w:ascii="Times New Roman" w:eastAsia="Times New Roman" w:hAnsi="Times New Roman" w:cs="Times New Roman"/>
                                  <w:lang w:eastAsia="it-IT"/>
                                </w:rPr>
                              </w:pPr>
                            </w:p>
                          </w:tc>
                        </w:tr>
                      </w:tbl>
                      <w:p w14:paraId="6033B0A8" w14:textId="77777777" w:rsidR="002E3B24" w:rsidRPr="002E3B24" w:rsidRDefault="002E3B24" w:rsidP="002E3B24">
                        <w:pPr>
                          <w:rPr>
                            <w:rFonts w:ascii="Times New Roman" w:eastAsia="Times New Roman" w:hAnsi="Times New Roman" w:cs="Times New Roman"/>
                            <w:lang w:eastAsia="it-IT"/>
                          </w:rPr>
                        </w:pPr>
                      </w:p>
                    </w:tc>
                  </w:tr>
                </w:tbl>
                <w:p w14:paraId="1E6A7A8E" w14:textId="77777777" w:rsidR="002E3B24" w:rsidRPr="002E3B24" w:rsidRDefault="002E3B24" w:rsidP="002E3B2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2E3B24" w:rsidRPr="002E3B24" w14:paraId="53A3683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2E3B24" w:rsidRPr="002E3B24" w14:paraId="0A659629" w14:textId="77777777">
                          <w:tc>
                            <w:tcPr>
                              <w:tcW w:w="0" w:type="auto"/>
                              <w:tcMar>
                                <w:top w:w="0" w:type="dxa"/>
                                <w:left w:w="270" w:type="dxa"/>
                                <w:bottom w:w="135" w:type="dxa"/>
                                <w:right w:w="270" w:type="dxa"/>
                              </w:tcMar>
                              <w:hideMark/>
                            </w:tcPr>
                            <w:p w14:paraId="75EC6EDA" w14:textId="202F5BA0" w:rsidR="002E3B24" w:rsidRPr="002E3B24" w:rsidRDefault="002E3B24" w:rsidP="002E3B24">
                              <w:pPr>
                                <w:spacing w:line="360" w:lineRule="atLeast"/>
                                <w:rPr>
                                  <w:rFonts w:ascii="Helvetica" w:eastAsia="Times New Roman" w:hAnsi="Helvetica" w:cs="Helvetica"/>
                                  <w:color w:val="202020"/>
                                  <w:lang w:eastAsia="it-IT"/>
                                </w:rPr>
                              </w:pPr>
                              <w:r w:rsidRPr="002E3B24">
                                <w:rPr>
                                  <w:rFonts w:ascii="Times New Roman" w:eastAsia="Times New Roman" w:hAnsi="Times New Roman" w:cs="Times New Roman"/>
                                  <w:noProof/>
                                  <w:lang w:eastAsia="it-IT"/>
                                </w:rPr>
                                <w:drawing>
                                  <wp:anchor distT="0" distB="0" distL="0" distR="0" simplePos="0" relativeHeight="251658240" behindDoc="0" locked="0" layoutInCell="1" allowOverlap="0" wp14:anchorId="60A5753B" wp14:editId="00A39FA0">
                                    <wp:simplePos x="0" y="0"/>
                                    <wp:positionH relativeFrom="column">
                                      <wp:align>left</wp:align>
                                    </wp:positionH>
                                    <wp:positionV relativeFrom="line">
                                      <wp:posOffset>0</wp:posOffset>
                                    </wp:positionV>
                                    <wp:extent cx="2540000" cy="1689100"/>
                                    <wp:effectExtent l="0" t="0" r="0" b="0"/>
                                    <wp:wrapSquare wrapText="bothSides"/>
                                    <wp:docPr id="11" name="Immagine 11" descr="Immagine che contiene testo, interni, portatile,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testo, interni, portatile, computer&#10;&#10;Descrizione generata automaticament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40000" cy="168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3B24">
                                <w:rPr>
                                  <w:rFonts w:ascii="Helvetica" w:eastAsia="Times New Roman" w:hAnsi="Helvetica" w:cs="Helvetica"/>
                                  <w:b/>
                                  <w:bCs/>
                                  <w:color w:val="202020"/>
                                  <w:lang w:eastAsia="it-IT"/>
                                </w:rPr>
                                <w:t>Owner of extensive film collection claims YouTube purposefully enables piracy</w:t>
                              </w:r>
                              <w:bookmarkStart w:id="28" w:name="6.1"/>
                              <w:bookmarkEnd w:id="28"/>
                              <w:r w:rsidRPr="002E3B24">
                                <w:rPr>
                                  <w:rFonts w:ascii="Helvetica" w:eastAsia="Times New Roman" w:hAnsi="Helvetica" w:cs="Helvetica"/>
                                  <w:color w:val="202020"/>
                                  <w:lang w:eastAsia="it-IT"/>
                                </w:rPr>
                                <w:br/>
                              </w:r>
                              <w:r w:rsidRPr="002E3B24">
                                <w:rPr>
                                  <w:rFonts w:ascii="Helvetica" w:eastAsia="Times New Roman" w:hAnsi="Helvetica" w:cs="Helvetica"/>
                                  <w:color w:val="202020"/>
                                  <w:sz w:val="20"/>
                                  <w:szCs w:val="20"/>
                                  <w:lang w:eastAsia="it-IT"/>
                                </w:rPr>
                                <w:t>Movie tycoon Carlos Vasallo, alleging ownership of a massive collection of films worth over  $100 million, is suing YouTube for prevalent infringement of copyright. He states that his films continue to appear on the platform, despite thousands of take-down notices. The complaint states that the lawsuit comes “as a result of years of continued, pervasive and unmitigated abuse of plaintiff's copyrights".</w:t>
                              </w:r>
                              <w:r w:rsidRPr="002E3B24">
                                <w:rPr>
                                  <w:rFonts w:ascii="Helvetica" w:eastAsia="Times New Roman" w:hAnsi="Helvetica" w:cs="Helvetica"/>
                                  <w:color w:val="202020"/>
                                  <w:sz w:val="20"/>
                                  <w:szCs w:val="20"/>
                                  <w:lang w:eastAsia="it-IT"/>
                                </w:rPr>
                                <w:br/>
                              </w:r>
                              <w:r w:rsidRPr="002E3B24">
                                <w:rPr>
                                  <w:rFonts w:ascii="Helvetica" w:eastAsia="Times New Roman" w:hAnsi="Helvetica" w:cs="Helvetica"/>
                                  <w:color w:val="202020"/>
                                  <w:sz w:val="20"/>
                                  <w:szCs w:val="20"/>
                                  <w:lang w:eastAsia="it-IT"/>
                                </w:rPr>
                                <w:br/>
                                <w:t>Vasallo licenses his films to major channels, including Telemundo, and the piracy on YouTube has led his buyers to be reticent over acquiring licenses.</w:t>
                              </w:r>
                              <w:r w:rsidRPr="002E3B24">
                                <w:rPr>
                                  <w:rFonts w:ascii="Helvetica" w:eastAsia="Times New Roman" w:hAnsi="Helvetica" w:cs="Helvetica"/>
                                  <w:color w:val="202020"/>
                                  <w:sz w:val="20"/>
                                  <w:szCs w:val="20"/>
                                  <w:lang w:eastAsia="it-IT"/>
                                </w:rPr>
                                <w:br/>
                                <w:t> </w:t>
                              </w:r>
                              <w:r w:rsidRPr="002E3B24">
                                <w:rPr>
                                  <w:rFonts w:ascii="Helvetica" w:eastAsia="Times New Roman" w:hAnsi="Helvetica" w:cs="Helvetica"/>
                                  <w:color w:val="202020"/>
                                  <w:sz w:val="20"/>
                                  <w:szCs w:val="20"/>
                                  <w:lang w:eastAsia="it-IT"/>
                                </w:rPr>
                                <w:br/>
                                <w:t>Vassallo claims that it was in contact with the platform which then acknowledged the problem and guaranteed the ability to identify and remove content belonging to rights holders. However, YouTube allegedly would only take these steps if Vassallo were to no longer hold the company accountable for piracy infringements thus far, and allowed the films to continue on the platform. This signaled a selective use of its ‘Content ID’ detection mechanism. The claimant therefore states that "YouTube purposefully fails to implement any anti-piracy measures because YouTube is fully aware that its success depends on users' ability to efficiently upload and disseminate content without exercising the pre-publication diligence required to protect copyright owners." The case further stated that companies such as YouTube “consistently use the DMCA as both a shield and a sword against the average copyright owner”.</w:t>
                              </w:r>
                              <w:r w:rsidRPr="002E3B24">
                                <w:rPr>
                                  <w:rFonts w:ascii="Helvetica" w:eastAsia="Times New Roman" w:hAnsi="Helvetica" w:cs="Helvetica"/>
                                  <w:color w:val="202020"/>
                                  <w:sz w:val="20"/>
                                  <w:szCs w:val="20"/>
                                  <w:lang w:eastAsia="it-IT"/>
                                </w:rPr>
                                <w:br/>
                                <w:t> </w:t>
                              </w:r>
                              <w:r w:rsidRPr="002E3B24">
                                <w:rPr>
                                  <w:rFonts w:ascii="Helvetica" w:eastAsia="Times New Roman" w:hAnsi="Helvetica" w:cs="Helvetica"/>
                                  <w:color w:val="202020"/>
                                  <w:sz w:val="20"/>
                                  <w:szCs w:val="20"/>
                                  <w:lang w:eastAsia="it-IT"/>
                                </w:rPr>
                                <w:br/>
                                <w:t>The complaint states YouTube “knowingly and willingly induced, facilitated, engaged, and promoted the infringement of Plaintiff’s copyrighted materials for their own financial benefit”, thus requiring damages for over 700 titles and a permanent injunction for the platform to utilise technologies available to prevent infringements in the future.</w:t>
                              </w:r>
                            </w:p>
                          </w:tc>
                        </w:tr>
                      </w:tbl>
                      <w:p w14:paraId="763E6B33" w14:textId="77777777" w:rsidR="002E3B24" w:rsidRPr="002E3B24" w:rsidRDefault="002E3B24" w:rsidP="002E3B24">
                        <w:pPr>
                          <w:rPr>
                            <w:rFonts w:ascii="Times New Roman" w:eastAsia="Times New Roman" w:hAnsi="Times New Roman" w:cs="Times New Roman"/>
                            <w:lang w:eastAsia="it-IT"/>
                          </w:rPr>
                        </w:pPr>
                      </w:p>
                    </w:tc>
                  </w:tr>
                </w:tbl>
                <w:p w14:paraId="3EE27E12" w14:textId="77777777" w:rsidR="002E3B24" w:rsidRPr="002E3B24" w:rsidRDefault="002E3B24" w:rsidP="002E3B2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2E3B24" w:rsidRPr="002E3B24" w14:paraId="19FA527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2E3B24" w:rsidRPr="002E3B24" w14:paraId="5402EBD6" w14:textId="77777777">
                          <w:tc>
                            <w:tcPr>
                              <w:tcW w:w="0" w:type="auto"/>
                              <w:tcMar>
                                <w:top w:w="0" w:type="dxa"/>
                                <w:left w:w="270" w:type="dxa"/>
                                <w:bottom w:w="135" w:type="dxa"/>
                                <w:right w:w="270" w:type="dxa"/>
                              </w:tcMar>
                              <w:hideMark/>
                            </w:tcPr>
                            <w:p w14:paraId="120B3BD4" w14:textId="0A797E26" w:rsidR="002E3B24" w:rsidRPr="002E3B24" w:rsidRDefault="002E3B24" w:rsidP="002E3B24">
                              <w:pPr>
                                <w:spacing w:line="360" w:lineRule="atLeast"/>
                                <w:rPr>
                                  <w:rFonts w:ascii="Helvetica" w:eastAsia="Times New Roman" w:hAnsi="Helvetica" w:cs="Helvetica"/>
                                  <w:color w:val="202020"/>
                                  <w:lang w:eastAsia="it-IT"/>
                                </w:rPr>
                              </w:pPr>
                              <w:r w:rsidRPr="002E3B24">
                                <w:rPr>
                                  <w:rFonts w:ascii="Times New Roman" w:eastAsia="Times New Roman" w:hAnsi="Times New Roman" w:cs="Times New Roman"/>
                                  <w:noProof/>
                                  <w:lang w:eastAsia="it-IT"/>
                                </w:rPr>
                                <w:lastRenderedPageBreak/>
                                <w:drawing>
                                  <wp:anchor distT="0" distB="0" distL="0" distR="0" simplePos="0" relativeHeight="251658240" behindDoc="0" locked="0" layoutInCell="1" allowOverlap="0" wp14:anchorId="468F2F6D" wp14:editId="35C966CC">
                                    <wp:simplePos x="0" y="0"/>
                                    <wp:positionH relativeFrom="column">
                                      <wp:align>right</wp:align>
                                    </wp:positionH>
                                    <wp:positionV relativeFrom="line">
                                      <wp:posOffset>0</wp:posOffset>
                                    </wp:positionV>
                                    <wp:extent cx="3733800" cy="2540000"/>
                                    <wp:effectExtent l="0" t="0" r="0" b="0"/>
                                    <wp:wrapSquare wrapText="bothSides"/>
                                    <wp:docPr id="10" name="Immagine 10"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testo&#10;&#10;Descrizione generata automaticament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33800" cy="2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3B24">
                                <w:rPr>
                                  <w:rFonts w:ascii="Helvetica" w:eastAsia="Times New Roman" w:hAnsi="Helvetica" w:cs="Helvetica"/>
                                  <w:b/>
                                  <w:bCs/>
                                  <w:color w:val="202020"/>
                                  <w:lang w:eastAsia="it-IT"/>
                                </w:rPr>
                                <w:t>Disney acquires new anti-piracy patent to safeguard distribution</w:t>
                              </w:r>
                              <w:bookmarkStart w:id="29" w:name="6.2"/>
                              <w:bookmarkEnd w:id="29"/>
                              <w:r w:rsidRPr="002E3B24">
                                <w:rPr>
                                  <w:rFonts w:ascii="Helvetica" w:eastAsia="Times New Roman" w:hAnsi="Helvetica" w:cs="Helvetica"/>
                                  <w:color w:val="202020"/>
                                  <w:lang w:eastAsia="it-IT"/>
                                </w:rPr>
                                <w:br/>
                              </w:r>
                              <w:r w:rsidRPr="002E3B24">
                                <w:rPr>
                                  <w:rFonts w:ascii="Helvetica" w:eastAsia="Times New Roman" w:hAnsi="Helvetica" w:cs="Helvetica"/>
                                  <w:color w:val="202020"/>
                                  <w:sz w:val="20"/>
                                  <w:szCs w:val="20"/>
                                  <w:lang w:eastAsia="it-IT"/>
                                </w:rPr>
                                <w:t>Disney’s anti-piracy team has added a new tool to protect the entertainment company’s prime content. Apart from its enforcement efforts, where it has succeeded in removing numerous illegal websites, the company has now acquired a patent envisaged to stop pirates from intercepting films whilst these are being distributed for theatrical release. </w:t>
                              </w:r>
                              <w:r w:rsidRPr="002E3B24">
                                <w:rPr>
                                  <w:rFonts w:ascii="Helvetica" w:eastAsia="Times New Roman" w:hAnsi="Helvetica" w:cs="Helvetica"/>
                                  <w:color w:val="202020"/>
                                  <w:sz w:val="20"/>
                                  <w:szCs w:val="20"/>
                                  <w:lang w:eastAsia="it-IT"/>
                                </w:rPr>
                                <w:br/>
                              </w:r>
                              <w:r w:rsidRPr="002E3B24">
                                <w:rPr>
                                  <w:rFonts w:ascii="Helvetica" w:eastAsia="Times New Roman" w:hAnsi="Helvetica" w:cs="Helvetica"/>
                                  <w:color w:val="202020"/>
                                  <w:sz w:val="20"/>
                                  <w:szCs w:val="20"/>
                                  <w:lang w:eastAsia="it-IT"/>
                                </w:rPr>
                                <w:br/>
                                <w:t>Pirates can often use this occasion to make copies of the content, prior or posterior to the delivery of the film.</w:t>
                              </w:r>
                              <w:r w:rsidRPr="002E3B24">
                                <w:rPr>
                                  <w:rFonts w:ascii="Helvetica" w:eastAsia="Times New Roman" w:hAnsi="Helvetica" w:cs="Helvetica"/>
                                  <w:color w:val="202020"/>
                                  <w:sz w:val="20"/>
                                  <w:szCs w:val="20"/>
                                  <w:lang w:eastAsia="it-IT"/>
                                </w:rPr>
                                <w:br/>
                                <w:t> </w:t>
                              </w:r>
                              <w:r w:rsidRPr="002E3B24">
                                <w:rPr>
                                  <w:rFonts w:ascii="Helvetica" w:eastAsia="Times New Roman" w:hAnsi="Helvetica" w:cs="Helvetica"/>
                                  <w:color w:val="202020"/>
                                  <w:sz w:val="20"/>
                                  <w:szCs w:val="20"/>
                                  <w:lang w:eastAsia="it-IT"/>
                                </w:rPr>
                                <w:br/>
                                <w:t>While there are already mechanisms in place, Disney argues that these “are often reactive rather than preventative. For example, watermarking configurations insert a watermark into content to track piracy after the piracy has already occurred”. The blockchain-based system will ensure that a film cannot be played prior to arriving at its destination. Further, this system is able to track how many times the film is played – to ensure this is accurately recorded, and that the recipient cannot commit piracy. The system will not only apply to movie theatres, but likewise when the company’s content is transferred to other streaming services. Nonetheless, this technology won’t have any effects on films ripped directly from Disney+.</w:t>
                              </w:r>
                            </w:p>
                          </w:tc>
                        </w:tr>
                      </w:tbl>
                      <w:p w14:paraId="0F1E56F3" w14:textId="77777777" w:rsidR="002E3B24" w:rsidRPr="002E3B24" w:rsidRDefault="002E3B24" w:rsidP="002E3B24">
                        <w:pPr>
                          <w:rPr>
                            <w:rFonts w:ascii="Times New Roman" w:eastAsia="Times New Roman" w:hAnsi="Times New Roman" w:cs="Times New Roman"/>
                            <w:lang w:eastAsia="it-IT"/>
                          </w:rPr>
                        </w:pPr>
                      </w:p>
                    </w:tc>
                  </w:tr>
                </w:tbl>
                <w:p w14:paraId="333A5CD3" w14:textId="77777777" w:rsidR="002E3B24" w:rsidRPr="002E3B24" w:rsidRDefault="002E3B24" w:rsidP="002E3B2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2E3B24" w:rsidRPr="002E3B24" w14:paraId="790AD1F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2E3B24" w:rsidRPr="002E3B24" w14:paraId="4B5B8C82" w14:textId="77777777">
                          <w:tc>
                            <w:tcPr>
                              <w:tcW w:w="0" w:type="auto"/>
                              <w:tcMar>
                                <w:top w:w="0" w:type="dxa"/>
                                <w:left w:w="270" w:type="dxa"/>
                                <w:bottom w:w="135" w:type="dxa"/>
                                <w:right w:w="270" w:type="dxa"/>
                              </w:tcMar>
                              <w:hideMark/>
                            </w:tcPr>
                            <w:p w14:paraId="6107C9F7" w14:textId="77777777" w:rsidR="002E3B24" w:rsidRPr="002E3B24" w:rsidRDefault="002E3B24" w:rsidP="002E3B24">
                              <w:pPr>
                                <w:spacing w:line="360" w:lineRule="atLeast"/>
                                <w:rPr>
                                  <w:rFonts w:ascii="Helvetica" w:eastAsia="Times New Roman" w:hAnsi="Helvetica" w:cs="Helvetica"/>
                                  <w:color w:val="202020"/>
                                  <w:lang w:eastAsia="it-IT"/>
                                </w:rPr>
                              </w:pPr>
                              <w:r w:rsidRPr="002E3B24">
                                <w:rPr>
                                  <w:rFonts w:ascii="Arial" w:eastAsia="Times New Roman" w:hAnsi="Arial" w:cs="Arial"/>
                                  <w:b/>
                                  <w:bCs/>
                                  <w:color w:val="000000"/>
                                  <w:lang w:eastAsia="it-IT"/>
                                </w:rPr>
                                <w:t>French bill to protect cultural works: what’s new?</w:t>
                              </w:r>
                              <w:bookmarkStart w:id="30" w:name="6.3"/>
                              <w:bookmarkEnd w:id="30"/>
                            </w:p>
                            <w:p w14:paraId="02DBF53B" w14:textId="77777777" w:rsidR="002E3B24" w:rsidRPr="002E3B24" w:rsidRDefault="002E3B24" w:rsidP="002E3B24">
                              <w:pPr>
                                <w:spacing w:before="150" w:after="150" w:line="360" w:lineRule="atLeast"/>
                                <w:rPr>
                                  <w:rFonts w:ascii="Helvetica" w:eastAsia="Times New Roman" w:hAnsi="Helvetica" w:cs="Helvetica"/>
                                  <w:color w:val="202020"/>
                                  <w:lang w:eastAsia="it-IT"/>
                                </w:rPr>
                              </w:pPr>
                              <w:r w:rsidRPr="002E3B24">
                                <w:rPr>
                                  <w:rFonts w:ascii="Helvetica" w:eastAsia="Times New Roman" w:hAnsi="Helvetica" w:cs="Helvetica"/>
                                  <w:color w:val="202020"/>
                                  <w:sz w:val="20"/>
                                  <w:szCs w:val="20"/>
                                  <w:lang w:eastAsia="it-IT"/>
                                </w:rPr>
                                <w:t>On May 20, the French Senate adopted, at first reading, the bill relating to the regulation and protection of access to cultural works in the digital age. The bill creates a new regulatory authority ARCOM. Some government amendments on the chapter regarding the protection of catalogs have been maintained, stating that ARCOM can "impose obligations", that its referral by the ministry is not automatic and that its investigations shall not exceed three months. Furthermore, it has been set that the “ceding producer” has the obligation to notify the operation to the Minister of Culture. In Article 17, the senators rejected the government’s amendment on the provisions relating to broadcaster-producer relations, which will be preserved. Other adopted elements include further details on judicial recourse and increased financial penalties in case of failure to meet production investment obligations. The National Assembly will now have its say. </w:t>
                              </w:r>
                            </w:p>
                          </w:tc>
                        </w:tr>
                      </w:tbl>
                      <w:p w14:paraId="122A3A4A" w14:textId="77777777" w:rsidR="002E3B24" w:rsidRPr="002E3B24" w:rsidRDefault="002E3B24" w:rsidP="002E3B24">
                        <w:pPr>
                          <w:rPr>
                            <w:rFonts w:ascii="Times New Roman" w:eastAsia="Times New Roman" w:hAnsi="Times New Roman" w:cs="Times New Roman"/>
                            <w:lang w:eastAsia="it-IT"/>
                          </w:rPr>
                        </w:pPr>
                      </w:p>
                    </w:tc>
                  </w:tr>
                </w:tbl>
                <w:p w14:paraId="2F24F912" w14:textId="77777777" w:rsidR="002E3B24" w:rsidRPr="002E3B24" w:rsidRDefault="002E3B24" w:rsidP="002E3B2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2E3B24" w:rsidRPr="002E3B24" w14:paraId="12B8038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2E3B24" w:rsidRPr="002E3B24" w14:paraId="3C8B8262"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9098"/>
                              </w:tblGrid>
                              <w:tr w:rsidR="002E3B24" w:rsidRPr="002E3B24" w14:paraId="54F2BD15" w14:textId="77777777">
                                <w:tc>
                                  <w:tcPr>
                                    <w:tcW w:w="0" w:type="auto"/>
                                    <w:shd w:val="clear" w:color="auto" w:fill="4CAAD8"/>
                                    <w:tcMar>
                                      <w:top w:w="270" w:type="dxa"/>
                                      <w:left w:w="270" w:type="dxa"/>
                                      <w:bottom w:w="270" w:type="dxa"/>
                                      <w:right w:w="270" w:type="dxa"/>
                                    </w:tcMar>
                                    <w:hideMark/>
                                  </w:tcPr>
                                  <w:p w14:paraId="3873FE62" w14:textId="77777777" w:rsidR="002E3B24" w:rsidRPr="002E3B24" w:rsidRDefault="002E3B24" w:rsidP="002E3B24">
                                    <w:pPr>
                                      <w:spacing w:line="540" w:lineRule="atLeast"/>
                                      <w:rPr>
                                        <w:rFonts w:ascii="Helvetica" w:eastAsia="Times New Roman" w:hAnsi="Helvetica" w:cs="Helvetica"/>
                                        <w:color w:val="222222"/>
                                        <w:sz w:val="36"/>
                                        <w:szCs w:val="36"/>
                                        <w:lang w:eastAsia="it-IT"/>
                                      </w:rPr>
                                    </w:pPr>
                                    <w:r w:rsidRPr="002E3B24">
                                      <w:rPr>
                                        <w:rFonts w:ascii="Arial" w:eastAsia="Times New Roman" w:hAnsi="Arial" w:cs="Arial"/>
                                        <w:color w:val="000000"/>
                                        <w:sz w:val="40"/>
                                        <w:szCs w:val="40"/>
                                        <w:lang w:eastAsia="it-IT"/>
                                      </w:rPr>
                                      <w:lastRenderedPageBreak/>
                                      <w:t>Creative Europe</w:t>
                                    </w:r>
                                    <w:bookmarkStart w:id="31" w:name="Creative_Europe"/>
                                    <w:bookmarkEnd w:id="31"/>
                                  </w:p>
                                </w:tc>
                              </w:tr>
                            </w:tbl>
                            <w:p w14:paraId="7F4CB367" w14:textId="77777777" w:rsidR="002E3B24" w:rsidRPr="002E3B24" w:rsidRDefault="002E3B24" w:rsidP="002E3B24">
                              <w:pPr>
                                <w:rPr>
                                  <w:rFonts w:ascii="Times New Roman" w:eastAsia="Times New Roman" w:hAnsi="Times New Roman" w:cs="Times New Roman"/>
                                  <w:lang w:eastAsia="it-IT"/>
                                </w:rPr>
                              </w:pPr>
                            </w:p>
                          </w:tc>
                        </w:tr>
                      </w:tbl>
                      <w:p w14:paraId="4F15CF21" w14:textId="77777777" w:rsidR="002E3B24" w:rsidRPr="002E3B24" w:rsidRDefault="002E3B24" w:rsidP="002E3B24">
                        <w:pPr>
                          <w:rPr>
                            <w:rFonts w:ascii="Times New Roman" w:eastAsia="Times New Roman" w:hAnsi="Times New Roman" w:cs="Times New Roman"/>
                            <w:lang w:eastAsia="it-IT"/>
                          </w:rPr>
                        </w:pPr>
                      </w:p>
                    </w:tc>
                  </w:tr>
                </w:tbl>
                <w:p w14:paraId="386CF48A" w14:textId="77777777" w:rsidR="002E3B24" w:rsidRPr="002E3B24" w:rsidRDefault="002E3B24" w:rsidP="002E3B2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2E3B24" w:rsidRPr="002E3B24" w14:paraId="2A19066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2E3B24" w:rsidRPr="002E3B24" w14:paraId="3B5E9284" w14:textId="77777777">
                          <w:tc>
                            <w:tcPr>
                              <w:tcW w:w="0" w:type="auto"/>
                              <w:tcMar>
                                <w:top w:w="0" w:type="dxa"/>
                                <w:left w:w="270" w:type="dxa"/>
                                <w:bottom w:w="135" w:type="dxa"/>
                                <w:right w:w="270" w:type="dxa"/>
                              </w:tcMar>
                              <w:hideMark/>
                            </w:tcPr>
                            <w:p w14:paraId="46EE3470" w14:textId="15EB080B" w:rsidR="002E3B24" w:rsidRPr="002E3B24" w:rsidRDefault="002E3B24" w:rsidP="002E3B24">
                              <w:pPr>
                                <w:spacing w:line="360" w:lineRule="atLeast"/>
                                <w:rPr>
                                  <w:rFonts w:ascii="Helvetica" w:eastAsia="Times New Roman" w:hAnsi="Helvetica" w:cs="Helvetica"/>
                                  <w:color w:val="202020"/>
                                  <w:lang w:eastAsia="it-IT"/>
                                </w:rPr>
                              </w:pPr>
                              <w:r w:rsidRPr="002E3B24">
                                <w:rPr>
                                  <w:rFonts w:ascii="Times New Roman" w:eastAsia="Times New Roman" w:hAnsi="Times New Roman" w:cs="Times New Roman"/>
                                  <w:noProof/>
                                  <w:lang w:eastAsia="it-IT"/>
                                </w:rPr>
                                <w:drawing>
                                  <wp:anchor distT="0" distB="0" distL="0" distR="0" simplePos="0" relativeHeight="251658240" behindDoc="0" locked="0" layoutInCell="1" allowOverlap="0" wp14:anchorId="7E1B3E03" wp14:editId="1BDD5AA4">
                                    <wp:simplePos x="0" y="0"/>
                                    <wp:positionH relativeFrom="column">
                                      <wp:align>left</wp:align>
                                    </wp:positionH>
                                    <wp:positionV relativeFrom="line">
                                      <wp:posOffset>0</wp:posOffset>
                                    </wp:positionV>
                                    <wp:extent cx="2540000" cy="2540000"/>
                                    <wp:effectExtent l="0" t="0" r="0" b="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40000" cy="2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3B24">
                                <w:rPr>
                                  <w:rFonts w:ascii="Helvetica" w:eastAsia="Times New Roman" w:hAnsi="Helvetica" w:cs="Helvetica"/>
                                  <w:b/>
                                  <w:bCs/>
                                  <w:color w:val="202020"/>
                                  <w:lang w:eastAsia="it-IT"/>
                                </w:rPr>
                                <w:t>MEPs approve the EU’s new culture programme</w:t>
                              </w:r>
                              <w:bookmarkStart w:id="32" w:name="8.1"/>
                              <w:bookmarkEnd w:id="32"/>
                              <w:r w:rsidRPr="002E3B24">
                                <w:rPr>
                                  <w:rFonts w:ascii="Helvetica" w:eastAsia="Times New Roman" w:hAnsi="Helvetica" w:cs="Helvetica"/>
                                  <w:color w:val="202020"/>
                                  <w:lang w:eastAsia="it-IT"/>
                                </w:rPr>
                                <w:br/>
                              </w:r>
                              <w:r w:rsidRPr="002E3B24">
                                <w:rPr>
                                  <w:rFonts w:ascii="Helvetica" w:eastAsia="Times New Roman" w:hAnsi="Helvetica" w:cs="Helvetica"/>
                                  <w:color w:val="202020"/>
                                  <w:sz w:val="20"/>
                                  <w:szCs w:val="20"/>
                                  <w:lang w:eastAsia="it-IT"/>
                                </w:rPr>
                                <w:t>Writes the first 2 sentences of your article in a way that is appealing to the reader</w:t>
                              </w:r>
                              <w:r w:rsidRPr="002E3B24">
                                <w:rPr>
                                  <w:rFonts w:ascii="Helvetica" w:eastAsia="Times New Roman" w:hAnsi="Helvetica" w:cs="Helvetica"/>
                                  <w:color w:val="202020"/>
                                  <w:sz w:val="20"/>
                                  <w:szCs w:val="20"/>
                                  <w:lang w:eastAsia="it-IT"/>
                                </w:rPr>
                                <w:br/>
                              </w:r>
                              <w:r w:rsidRPr="002E3B24">
                                <w:rPr>
                                  <w:rFonts w:ascii="Helvetica" w:eastAsia="Times New Roman" w:hAnsi="Helvetica" w:cs="Helvetica"/>
                                  <w:color w:val="202020"/>
                                  <w:sz w:val="20"/>
                                  <w:szCs w:val="20"/>
                                  <w:lang w:eastAsia="it-IT"/>
                                </w:rPr>
                                <w:br/>
                                <w:t>On Wednesday the 19th of May, the European Parliament adopted the EU’s programme for culture and the audiovisual sector, the ‘Creative Europe’ programme which has almost doubled compared to the previous period. </w:t>
                              </w:r>
                              <w:r w:rsidRPr="002E3B24">
                                <w:rPr>
                                  <w:rFonts w:ascii="Helvetica" w:eastAsia="Times New Roman" w:hAnsi="Helvetica" w:cs="Helvetica"/>
                                  <w:color w:val="202020"/>
                                  <w:sz w:val="20"/>
                                  <w:szCs w:val="20"/>
                                  <w:lang w:eastAsia="it-IT"/>
                                </w:rPr>
                                <w:br/>
                              </w:r>
                              <w:r w:rsidRPr="002E3B24">
                                <w:rPr>
                                  <w:rFonts w:ascii="Helvetica" w:eastAsia="Times New Roman" w:hAnsi="Helvetica" w:cs="Helvetica"/>
                                  <w:color w:val="202020"/>
                                  <w:sz w:val="20"/>
                                  <w:szCs w:val="20"/>
                                  <w:lang w:eastAsia="it-IT"/>
                                </w:rPr>
                                <w:br/>
                                <w:t>This Creative Europe programme will run from 2021 to 2027 and is worth €2.5 billion in investments for the EU's cultural and creative sectors. The programme puts more focus on music, inclusivity and the promotion of female talent. This has been an explicit wish of the European Parliament that has brought these points to the negotiating table where they discussed it with the Council.</w:t>
                              </w:r>
                              <w:r w:rsidRPr="002E3B24">
                                <w:rPr>
                                  <w:rFonts w:ascii="Helvetica" w:eastAsia="Times New Roman" w:hAnsi="Helvetica" w:cs="Helvetica"/>
                                  <w:color w:val="202020"/>
                                  <w:sz w:val="20"/>
                                  <w:szCs w:val="20"/>
                                  <w:lang w:eastAsia="it-IT"/>
                                </w:rPr>
                                <w:br/>
                              </w:r>
                              <w:r w:rsidRPr="002E3B24">
                                <w:rPr>
                                  <w:rFonts w:ascii="Helvetica" w:eastAsia="Times New Roman" w:hAnsi="Helvetica" w:cs="Helvetica"/>
                                  <w:color w:val="202020"/>
                                  <w:sz w:val="20"/>
                                  <w:szCs w:val="20"/>
                                  <w:lang w:eastAsia="it-IT"/>
                                </w:rPr>
                                <w:br/>
                                <w:t>The largest portion of the Creative Europe programme goes to the MEDIA strand which supports promotion and distribution of European film and other audiovisual works within Europe. This slice amounts to about €1.4 billion of the total budget. </w:t>
                              </w:r>
                              <w:r w:rsidRPr="002E3B24">
                                <w:rPr>
                                  <w:rFonts w:ascii="Helvetica" w:eastAsia="Times New Roman" w:hAnsi="Helvetica" w:cs="Helvetica"/>
                                  <w:color w:val="202020"/>
                                  <w:sz w:val="20"/>
                                  <w:szCs w:val="20"/>
                                  <w:lang w:eastAsia="it-IT"/>
                                </w:rPr>
                                <w:br/>
                              </w:r>
                              <w:r w:rsidRPr="002E3B24">
                                <w:rPr>
                                  <w:rFonts w:ascii="Helvetica" w:eastAsia="Times New Roman" w:hAnsi="Helvetica" w:cs="Helvetica"/>
                                  <w:color w:val="202020"/>
                                  <w:sz w:val="20"/>
                                  <w:szCs w:val="20"/>
                                  <w:lang w:eastAsia="it-IT"/>
                                </w:rPr>
                                <w:br/>
                                <w:t>The second strand (CULTURE) supports cooperation between organisations in music, books, European literature, as well as EU cultural prizes. </w:t>
                              </w:r>
                              <w:r w:rsidRPr="002E3B24">
                                <w:rPr>
                                  <w:rFonts w:ascii="Helvetica" w:eastAsia="Times New Roman" w:hAnsi="Helvetica" w:cs="Helvetica"/>
                                  <w:color w:val="202020"/>
                                  <w:sz w:val="20"/>
                                  <w:szCs w:val="20"/>
                                  <w:lang w:eastAsia="it-IT"/>
                                </w:rPr>
                                <w:br/>
                              </w:r>
                              <w:r w:rsidRPr="002E3B24">
                                <w:rPr>
                                  <w:rFonts w:ascii="Helvetica" w:eastAsia="Times New Roman" w:hAnsi="Helvetica" w:cs="Helvetica"/>
                                  <w:color w:val="202020"/>
                                  <w:sz w:val="20"/>
                                  <w:szCs w:val="20"/>
                                  <w:lang w:eastAsia="it-IT"/>
                                </w:rPr>
                                <w:br/>
                                <w:t>For the first time, the third strand (cross-sectoral) supports the news media sector, on amongst others press freedom and quality journalism. </w:t>
                              </w:r>
                              <w:r w:rsidRPr="002E3B24">
                                <w:rPr>
                                  <w:rFonts w:ascii="Helvetica" w:eastAsia="Times New Roman" w:hAnsi="Helvetica" w:cs="Helvetica"/>
                                  <w:color w:val="202020"/>
                                  <w:sz w:val="20"/>
                                  <w:szCs w:val="20"/>
                                  <w:lang w:eastAsia="it-IT"/>
                                </w:rPr>
                                <w:br/>
                              </w:r>
                              <w:r w:rsidRPr="002E3B24">
                                <w:rPr>
                                  <w:rFonts w:ascii="Helvetica" w:eastAsia="Times New Roman" w:hAnsi="Helvetica" w:cs="Helvetica"/>
                                  <w:color w:val="202020"/>
                                  <w:sz w:val="20"/>
                                  <w:szCs w:val="20"/>
                                  <w:lang w:eastAsia="it-IT"/>
                                </w:rPr>
                                <w:br/>
                                <w:t xml:space="preserve">Sabine Verheyen, who is the chair of the Culture and Education Committee in the European Parliament, said the following: “Around 3.8 % of Europeans work in European cultural and creative sectors. However, this sector has always faced challenges </w:t>
                              </w:r>
                              <w:r w:rsidRPr="002E3B24">
                                <w:rPr>
                                  <w:rFonts w:ascii="Helvetica" w:eastAsia="Times New Roman" w:hAnsi="Helvetica" w:cs="Helvetica"/>
                                  <w:color w:val="202020"/>
                                  <w:sz w:val="20"/>
                                  <w:szCs w:val="20"/>
                                  <w:lang w:eastAsia="it-IT"/>
                                </w:rPr>
                                <w:noBreakHyphen/>
                                <w:t xml:space="preserve"> such as competition with big commercial productions and the very fragmented transnational cultural market. Now, current lock-downs have had a dramatic effect on the EU’s cultural communities, and they need our help more than ever. This significantly better-funded programme recognises the added value of culture to our European way of life and is a first step towards helping it stand up to the challenges of globalisation and digitalisation”. </w:t>
                              </w:r>
                            </w:p>
                          </w:tc>
                        </w:tr>
                      </w:tbl>
                      <w:p w14:paraId="3627A606" w14:textId="77777777" w:rsidR="002E3B24" w:rsidRPr="002E3B24" w:rsidRDefault="002E3B24" w:rsidP="002E3B24">
                        <w:pPr>
                          <w:rPr>
                            <w:rFonts w:ascii="Times New Roman" w:eastAsia="Times New Roman" w:hAnsi="Times New Roman" w:cs="Times New Roman"/>
                            <w:lang w:eastAsia="it-IT"/>
                          </w:rPr>
                        </w:pPr>
                      </w:p>
                    </w:tc>
                  </w:tr>
                </w:tbl>
                <w:p w14:paraId="1D1674AF" w14:textId="77777777" w:rsidR="002E3B24" w:rsidRPr="002E3B24" w:rsidRDefault="002E3B24" w:rsidP="002E3B2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2E3B24" w:rsidRPr="002E3B24" w14:paraId="0FCB76E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2E3B24" w:rsidRPr="002E3B24" w14:paraId="3080FEAE"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9098"/>
                              </w:tblGrid>
                              <w:tr w:rsidR="002E3B24" w:rsidRPr="002E3B24" w14:paraId="35557504" w14:textId="77777777">
                                <w:tc>
                                  <w:tcPr>
                                    <w:tcW w:w="0" w:type="auto"/>
                                    <w:shd w:val="clear" w:color="auto" w:fill="4CAAD8"/>
                                    <w:tcMar>
                                      <w:top w:w="270" w:type="dxa"/>
                                      <w:left w:w="270" w:type="dxa"/>
                                      <w:bottom w:w="270" w:type="dxa"/>
                                      <w:right w:w="270" w:type="dxa"/>
                                    </w:tcMar>
                                    <w:hideMark/>
                                  </w:tcPr>
                                  <w:p w14:paraId="01870EF5" w14:textId="77777777" w:rsidR="002E3B24" w:rsidRPr="002E3B24" w:rsidRDefault="002E3B24" w:rsidP="002E3B24">
                                    <w:pPr>
                                      <w:spacing w:line="540" w:lineRule="atLeast"/>
                                      <w:rPr>
                                        <w:rFonts w:ascii="Helvetica" w:eastAsia="Times New Roman" w:hAnsi="Helvetica" w:cs="Helvetica"/>
                                        <w:color w:val="222222"/>
                                        <w:sz w:val="36"/>
                                        <w:szCs w:val="36"/>
                                        <w:lang w:eastAsia="it-IT"/>
                                      </w:rPr>
                                    </w:pPr>
                                    <w:r w:rsidRPr="002E3B24">
                                      <w:rPr>
                                        <w:rFonts w:ascii="Arial" w:eastAsia="Times New Roman" w:hAnsi="Arial" w:cs="Arial"/>
                                        <w:color w:val="000000"/>
                                        <w:sz w:val="45"/>
                                        <w:szCs w:val="45"/>
                                        <w:lang w:eastAsia="it-IT"/>
                                      </w:rPr>
                                      <w:lastRenderedPageBreak/>
                                      <w:t>AV platforms</w:t>
                                    </w:r>
                                    <w:bookmarkStart w:id="33" w:name="AV_platforms"/>
                                    <w:bookmarkEnd w:id="33"/>
                                  </w:p>
                                </w:tc>
                              </w:tr>
                            </w:tbl>
                            <w:p w14:paraId="2A76F425" w14:textId="77777777" w:rsidR="002E3B24" w:rsidRPr="002E3B24" w:rsidRDefault="002E3B24" w:rsidP="002E3B24">
                              <w:pPr>
                                <w:rPr>
                                  <w:rFonts w:ascii="Times New Roman" w:eastAsia="Times New Roman" w:hAnsi="Times New Roman" w:cs="Times New Roman"/>
                                  <w:lang w:eastAsia="it-IT"/>
                                </w:rPr>
                              </w:pPr>
                            </w:p>
                          </w:tc>
                        </w:tr>
                      </w:tbl>
                      <w:p w14:paraId="5FB72320" w14:textId="77777777" w:rsidR="002E3B24" w:rsidRPr="002E3B24" w:rsidRDefault="002E3B24" w:rsidP="002E3B24">
                        <w:pPr>
                          <w:rPr>
                            <w:rFonts w:ascii="Times New Roman" w:eastAsia="Times New Roman" w:hAnsi="Times New Roman" w:cs="Times New Roman"/>
                            <w:lang w:eastAsia="it-IT"/>
                          </w:rPr>
                        </w:pPr>
                      </w:p>
                    </w:tc>
                  </w:tr>
                </w:tbl>
                <w:p w14:paraId="0B9C5548" w14:textId="77777777" w:rsidR="002E3B24" w:rsidRPr="002E3B24" w:rsidRDefault="002E3B24" w:rsidP="002E3B2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2E3B24" w:rsidRPr="002E3B24" w14:paraId="11E8A80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2E3B24" w:rsidRPr="002E3B24" w14:paraId="62E93C74" w14:textId="77777777">
                          <w:tc>
                            <w:tcPr>
                              <w:tcW w:w="0" w:type="auto"/>
                              <w:tcMar>
                                <w:top w:w="0" w:type="dxa"/>
                                <w:left w:w="270" w:type="dxa"/>
                                <w:bottom w:w="135" w:type="dxa"/>
                                <w:right w:w="270" w:type="dxa"/>
                              </w:tcMar>
                              <w:hideMark/>
                            </w:tcPr>
                            <w:p w14:paraId="07805FD6" w14:textId="6A8D8351" w:rsidR="002E3B24" w:rsidRPr="002E3B24" w:rsidRDefault="002E3B24" w:rsidP="002E3B24">
                              <w:pPr>
                                <w:spacing w:line="360" w:lineRule="atLeast"/>
                                <w:rPr>
                                  <w:rFonts w:ascii="Helvetica" w:eastAsia="Times New Roman" w:hAnsi="Helvetica" w:cs="Helvetica"/>
                                  <w:color w:val="202020"/>
                                  <w:lang w:eastAsia="it-IT"/>
                                </w:rPr>
                              </w:pPr>
                              <w:r w:rsidRPr="002E3B24">
                                <w:rPr>
                                  <w:rFonts w:ascii="Helvetica" w:eastAsia="Times New Roman" w:hAnsi="Helvetica" w:cs="Helvetica"/>
                                  <w:b/>
                                  <w:bCs/>
                                  <w:color w:val="202020"/>
                                  <w:lang w:eastAsia="it-IT"/>
                                </w:rPr>
                                <w:fldChar w:fldCharType="begin"/>
                              </w:r>
                              <w:r w:rsidRPr="002E3B24">
                                <w:rPr>
                                  <w:rFonts w:ascii="Helvetica" w:eastAsia="Times New Roman" w:hAnsi="Helvetica" w:cs="Helvetica"/>
                                  <w:b/>
                                  <w:bCs/>
                                  <w:color w:val="202020"/>
                                  <w:lang w:eastAsia="it-IT"/>
                                </w:rPr>
                                <w:instrText xml:space="preserve"> INCLUDEPICTURE "/var/folders/x8/k14vhmys6ms8gbsfggl22khc0000gq/T/com.microsoft.Word/WebArchiveCopyPasteTempFiles/c3cbfdb7-6aea-4193-83cd-76cd9e64bd70.jpeg" \* MERGEFORMATINET </w:instrText>
                              </w:r>
                              <w:r w:rsidRPr="002E3B24">
                                <w:rPr>
                                  <w:rFonts w:ascii="Helvetica" w:eastAsia="Times New Roman" w:hAnsi="Helvetica" w:cs="Helvetica"/>
                                  <w:b/>
                                  <w:bCs/>
                                  <w:color w:val="202020"/>
                                  <w:lang w:eastAsia="it-IT"/>
                                </w:rPr>
                                <w:fldChar w:fldCharType="separate"/>
                              </w:r>
                              <w:r w:rsidRPr="002E3B24">
                                <w:rPr>
                                  <w:rFonts w:ascii="Helvetica" w:eastAsia="Times New Roman" w:hAnsi="Helvetica" w:cs="Helvetica"/>
                                  <w:b/>
                                  <w:bCs/>
                                  <w:noProof/>
                                  <w:color w:val="202020"/>
                                  <w:lang w:eastAsia="it-IT"/>
                                </w:rPr>
                                <w:drawing>
                                  <wp:inline distT="0" distB="0" distL="0" distR="0" wp14:anchorId="461A505A" wp14:editId="7A7B62E2">
                                    <wp:extent cx="2540000" cy="25400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40000" cy="2540000"/>
                                            </a:xfrm>
                                            <a:prstGeom prst="rect">
                                              <a:avLst/>
                                            </a:prstGeom>
                                            <a:noFill/>
                                            <a:ln>
                                              <a:noFill/>
                                            </a:ln>
                                          </pic:spPr>
                                        </pic:pic>
                                      </a:graphicData>
                                    </a:graphic>
                                  </wp:inline>
                                </w:drawing>
                              </w:r>
                              <w:r w:rsidRPr="002E3B24">
                                <w:rPr>
                                  <w:rFonts w:ascii="Helvetica" w:eastAsia="Times New Roman" w:hAnsi="Helvetica" w:cs="Helvetica"/>
                                  <w:b/>
                                  <w:bCs/>
                                  <w:color w:val="202020"/>
                                  <w:lang w:eastAsia="it-IT"/>
                                </w:rPr>
                                <w:fldChar w:fldCharType="end"/>
                              </w:r>
                              <w:r w:rsidRPr="002E3B24">
                                <w:rPr>
                                  <w:rFonts w:ascii="Helvetica" w:eastAsia="Times New Roman" w:hAnsi="Helvetica" w:cs="Helvetica"/>
                                  <w:b/>
                                  <w:bCs/>
                                  <w:color w:val="202020"/>
                                  <w:lang w:eastAsia="it-IT"/>
                                </w:rPr>
                                <w:t>New streaming giant: WarnerMedia and Discovery merge</w:t>
                              </w:r>
                              <w:bookmarkStart w:id="34" w:name="9.1"/>
                              <w:bookmarkEnd w:id="34"/>
                              <w:r w:rsidRPr="002E3B24">
                                <w:rPr>
                                  <w:rFonts w:ascii="Helvetica" w:eastAsia="Times New Roman" w:hAnsi="Helvetica" w:cs="Helvetica"/>
                                  <w:color w:val="202020"/>
                                  <w:lang w:eastAsia="it-IT"/>
                                </w:rPr>
                                <w:br/>
                              </w:r>
                              <w:r w:rsidRPr="002E3B24">
                                <w:rPr>
                                  <w:rFonts w:ascii="Helvetica" w:eastAsia="Times New Roman" w:hAnsi="Helvetica" w:cs="Helvetica"/>
                                  <w:color w:val="202020"/>
                                  <w:sz w:val="20"/>
                                  <w:szCs w:val="20"/>
                                  <w:lang w:eastAsia="it-IT"/>
                                </w:rPr>
                                <w:t>According to its own announcement, the American telecom giant AT&amp;T will merge its media fraction with Discovery. AT&amp;T owns, among others, the channel CNN, channel and streaming service HBO and the Warner Bros TV and film studios.</w:t>
                              </w:r>
                              <w:r w:rsidRPr="002E3B24">
                                <w:rPr>
                                  <w:rFonts w:ascii="Helvetica" w:eastAsia="Times New Roman" w:hAnsi="Helvetica" w:cs="Helvetica"/>
                                  <w:color w:val="202020"/>
                                  <w:sz w:val="20"/>
                                  <w:szCs w:val="20"/>
                                  <w:lang w:eastAsia="it-IT"/>
                                </w:rPr>
                                <w:br/>
                              </w:r>
                              <w:r w:rsidRPr="002E3B24">
                                <w:rPr>
                                  <w:rFonts w:ascii="Helvetica" w:eastAsia="Times New Roman" w:hAnsi="Helvetica" w:cs="Helvetica"/>
                                  <w:color w:val="202020"/>
                                  <w:sz w:val="20"/>
                                  <w:szCs w:val="20"/>
                                  <w:lang w:eastAsia="it-IT"/>
                                </w:rPr>
                                <w:br/>
                                <w:t>Discovery has channels like Animal Planet and TLC. The merger will create a new company certainly posing a competition to big players such as Netflix and Disney +.</w:t>
                              </w:r>
                              <w:r w:rsidRPr="002E3B24">
                                <w:rPr>
                                  <w:rFonts w:ascii="Helvetica" w:eastAsia="Times New Roman" w:hAnsi="Helvetica" w:cs="Helvetica"/>
                                  <w:color w:val="202020"/>
                                  <w:sz w:val="20"/>
                                  <w:szCs w:val="20"/>
                                  <w:lang w:eastAsia="it-IT"/>
                                </w:rPr>
                                <w:br/>
                                <w:t> </w:t>
                              </w:r>
                              <w:r w:rsidRPr="002E3B24">
                                <w:rPr>
                                  <w:rFonts w:ascii="Helvetica" w:eastAsia="Times New Roman" w:hAnsi="Helvetica" w:cs="Helvetica"/>
                                  <w:color w:val="202020"/>
                                  <w:sz w:val="20"/>
                                  <w:szCs w:val="20"/>
                                  <w:lang w:eastAsia="it-IT"/>
                                </w:rPr>
                                <w:br/>
                                <w:t>The name of the new company shall be announced next week, Reuters reports. AT&amp;T will receive about $ 43 billion for the merger, and 71 percent from the company. Discovery shareholders will receive 29 percent of the new company. The boss will be David Zaslav, the current CEO of Discovery. AT&amp;T has long wanted to shift its focus to media and entertainment. In 2018, AT&amp;T paid $ 85 billion for Time Warner, securing CNN, HBO and Warner Bros. channels. Both AT&amp;T and Discovery soared in the stock market after the news broke.</w:t>
                              </w:r>
                              <w:r w:rsidRPr="002E3B24">
                                <w:rPr>
                                  <w:rFonts w:ascii="Helvetica" w:eastAsia="Times New Roman" w:hAnsi="Helvetica" w:cs="Helvetica"/>
                                  <w:color w:val="202020"/>
                                  <w:sz w:val="20"/>
                                  <w:szCs w:val="20"/>
                                  <w:lang w:eastAsia="it-IT"/>
                                </w:rPr>
                                <w:br/>
                              </w:r>
                              <w:r w:rsidRPr="002E3B24">
                                <w:rPr>
                                  <w:rFonts w:ascii="Helvetica" w:eastAsia="Times New Roman" w:hAnsi="Helvetica" w:cs="Helvetica"/>
                                  <w:color w:val="202020"/>
                                  <w:sz w:val="20"/>
                                  <w:szCs w:val="20"/>
                                  <w:lang w:eastAsia="it-IT"/>
                                </w:rPr>
                                <w:br/>
                                <w:t>Discovery CEO David Zaslav states it “is super exciting to combine such historic brands, world class journalism and iconic franchises under one roof and unlock so much value and opportunity. With a library of cherished IP, dynamite management teams and global expertise in every market in the world, we believe everyone wins”. He expects the merger to attract 400 million subscribers.</w:t>
                              </w:r>
                              <w:r w:rsidRPr="002E3B24">
                                <w:rPr>
                                  <w:rFonts w:ascii="Helvetica" w:eastAsia="Times New Roman" w:hAnsi="Helvetica" w:cs="Helvetica"/>
                                  <w:color w:val="202020"/>
                                  <w:sz w:val="20"/>
                                  <w:szCs w:val="20"/>
                                  <w:lang w:eastAsia="it-IT"/>
                                </w:rPr>
                                <w:br/>
                              </w:r>
                              <w:r w:rsidRPr="002E3B24">
                                <w:rPr>
                                  <w:rFonts w:ascii="Helvetica" w:eastAsia="Times New Roman" w:hAnsi="Helvetica" w:cs="Helvetica"/>
                                  <w:color w:val="202020"/>
                                  <w:sz w:val="20"/>
                                  <w:szCs w:val="20"/>
                                  <w:lang w:eastAsia="it-IT"/>
                                </w:rPr>
                                <w:br/>
                                <w:t>In their first (active) year, which will be 2023, direct-to-consumer operations are expected to generate a revenue of $15billion, as IP rights will be explored across platforms. </w:t>
                              </w:r>
                            </w:p>
                          </w:tc>
                        </w:tr>
                      </w:tbl>
                      <w:p w14:paraId="28C11252" w14:textId="77777777" w:rsidR="002E3B24" w:rsidRPr="002E3B24" w:rsidRDefault="002E3B24" w:rsidP="002E3B24">
                        <w:pPr>
                          <w:rPr>
                            <w:rFonts w:ascii="Times New Roman" w:eastAsia="Times New Roman" w:hAnsi="Times New Roman" w:cs="Times New Roman"/>
                            <w:lang w:eastAsia="it-IT"/>
                          </w:rPr>
                        </w:pPr>
                      </w:p>
                    </w:tc>
                  </w:tr>
                </w:tbl>
                <w:p w14:paraId="258234DD" w14:textId="77777777" w:rsidR="002E3B24" w:rsidRPr="002E3B24" w:rsidRDefault="002E3B24" w:rsidP="002E3B2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2E3B24" w:rsidRPr="002E3B24" w14:paraId="7FBF551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2E3B24" w:rsidRPr="002E3B24" w14:paraId="27B5E88A" w14:textId="77777777">
                          <w:tc>
                            <w:tcPr>
                              <w:tcW w:w="0" w:type="auto"/>
                              <w:tcMar>
                                <w:top w:w="0" w:type="dxa"/>
                                <w:left w:w="270" w:type="dxa"/>
                                <w:bottom w:w="135" w:type="dxa"/>
                                <w:right w:w="270" w:type="dxa"/>
                              </w:tcMar>
                              <w:hideMark/>
                            </w:tcPr>
                            <w:p w14:paraId="0F32B77D" w14:textId="5694B5D4" w:rsidR="002E3B24" w:rsidRPr="002E3B24" w:rsidRDefault="002E3B24" w:rsidP="002E3B24">
                              <w:pPr>
                                <w:spacing w:line="360" w:lineRule="atLeast"/>
                                <w:rPr>
                                  <w:rFonts w:ascii="Helvetica" w:eastAsia="Times New Roman" w:hAnsi="Helvetica" w:cs="Helvetica"/>
                                  <w:color w:val="202020"/>
                                  <w:lang w:eastAsia="it-IT"/>
                                </w:rPr>
                              </w:pPr>
                              <w:r w:rsidRPr="002E3B24">
                                <w:rPr>
                                  <w:rFonts w:ascii="Times New Roman" w:eastAsia="Times New Roman" w:hAnsi="Times New Roman" w:cs="Times New Roman"/>
                                  <w:noProof/>
                                  <w:lang w:eastAsia="it-IT"/>
                                </w:rPr>
                                <w:lastRenderedPageBreak/>
                                <w:drawing>
                                  <wp:anchor distT="0" distB="0" distL="0" distR="0" simplePos="0" relativeHeight="251658240" behindDoc="0" locked="0" layoutInCell="1" allowOverlap="0" wp14:anchorId="7626FBFD" wp14:editId="61355898">
                                    <wp:simplePos x="0" y="0"/>
                                    <wp:positionH relativeFrom="column">
                                      <wp:align>right</wp:align>
                                    </wp:positionH>
                                    <wp:positionV relativeFrom="line">
                                      <wp:posOffset>0</wp:posOffset>
                                    </wp:positionV>
                                    <wp:extent cx="2540000" cy="2540000"/>
                                    <wp:effectExtent l="0" t="0" r="0" b="0"/>
                                    <wp:wrapSquare wrapText="bothSides"/>
                                    <wp:docPr id="8" name="Immagine 8" descr="Immagine che contiene testo, scuro, auditorium&#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testo, scuro, auditorium&#10;&#10;Descrizione generata automaticament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0000" cy="2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3B24">
                                <w:rPr>
                                  <w:rFonts w:ascii="Helvetica" w:eastAsia="Times New Roman" w:hAnsi="Helvetica" w:cs="Helvetica"/>
                                  <w:b/>
                                  <w:bCs/>
                                  <w:color w:val="202020"/>
                                  <w:lang w:eastAsia="it-IT"/>
                                </w:rPr>
                                <w:t>NENT Group to tell Nordic stories in upcoming projects</w:t>
                              </w:r>
                              <w:bookmarkStart w:id="35" w:name="9.2"/>
                              <w:bookmarkEnd w:id="35"/>
                              <w:r w:rsidRPr="002E3B24">
                                <w:rPr>
                                  <w:rFonts w:ascii="Helvetica" w:eastAsia="Times New Roman" w:hAnsi="Helvetica" w:cs="Helvetica"/>
                                  <w:color w:val="202020"/>
                                  <w:lang w:eastAsia="it-IT"/>
                                </w:rPr>
                                <w:br/>
                              </w:r>
                              <w:r w:rsidRPr="002E3B24">
                                <w:rPr>
                                  <w:rFonts w:ascii="Helvetica" w:eastAsia="Times New Roman" w:hAnsi="Helvetica" w:cs="Helvetica"/>
                                  <w:color w:val="202020"/>
                                  <w:sz w:val="20"/>
                                  <w:szCs w:val="20"/>
                                  <w:lang w:eastAsia="it-IT"/>
                                </w:rPr>
                                <w:t>As part of its plan to become a leading streaming service in Europe, and of releasing two in-house English films per year, Nordic Entertainment Group (henceforth: NENT) has further committed to producing films inspired on Nordic figures and events. The company states that, by building on its identity, it will be able to differentiate itself from competitors and stand out.</w:t>
                              </w:r>
                              <w:r w:rsidRPr="002E3B24">
                                <w:rPr>
                                  <w:rFonts w:ascii="Helvetica" w:eastAsia="Times New Roman" w:hAnsi="Helvetica" w:cs="Helvetica"/>
                                  <w:color w:val="202020"/>
                                  <w:sz w:val="20"/>
                                  <w:szCs w:val="20"/>
                                  <w:lang w:eastAsia="it-IT"/>
                                </w:rPr>
                                <w:br/>
                              </w:r>
                              <w:r w:rsidRPr="002E3B24">
                                <w:rPr>
                                  <w:rFonts w:ascii="Helvetica" w:eastAsia="Times New Roman" w:hAnsi="Helvetica" w:cs="Helvetica"/>
                                  <w:color w:val="202020"/>
                                  <w:sz w:val="20"/>
                                  <w:szCs w:val="20"/>
                                  <w:lang w:eastAsia="it-IT"/>
                                </w:rPr>
                                <w:br/>
                                <w:t>The Group’s president adds that “many [stories] are of course very well known, but others are less known or even almost unknown. We want to share these stories with the world and hopefully find new perspectives that will both enlighten and entertain.” What NENT has in store? A biopic of Hilma af Klint, a Swedish feminist and artist who was truly revolutionary and unconventional in her abstract art, whilst surviving in a male-dominate world. The film is set to premiere in 2022, exclusively on NENT’s own streaming service, counting on Oscar-nominated director and writer Lasse Hallström, and the Oscar-nominated actress Lena Olin.</w:t>
                              </w:r>
                            </w:p>
                          </w:tc>
                        </w:tr>
                      </w:tbl>
                      <w:p w14:paraId="08A6BD78" w14:textId="77777777" w:rsidR="002E3B24" w:rsidRPr="002E3B24" w:rsidRDefault="002E3B24" w:rsidP="002E3B24">
                        <w:pPr>
                          <w:rPr>
                            <w:rFonts w:ascii="Times New Roman" w:eastAsia="Times New Roman" w:hAnsi="Times New Roman" w:cs="Times New Roman"/>
                            <w:lang w:eastAsia="it-IT"/>
                          </w:rPr>
                        </w:pPr>
                      </w:p>
                    </w:tc>
                  </w:tr>
                </w:tbl>
                <w:p w14:paraId="6A2F8162" w14:textId="77777777" w:rsidR="002E3B24" w:rsidRPr="002E3B24" w:rsidRDefault="002E3B24" w:rsidP="002E3B2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2E3B24" w:rsidRPr="002E3B24" w14:paraId="4B07E1D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2E3B24" w:rsidRPr="002E3B24" w14:paraId="3CA73B95" w14:textId="77777777">
                          <w:tc>
                            <w:tcPr>
                              <w:tcW w:w="0" w:type="auto"/>
                              <w:tcMar>
                                <w:top w:w="0" w:type="dxa"/>
                                <w:left w:w="270" w:type="dxa"/>
                                <w:bottom w:w="135" w:type="dxa"/>
                                <w:right w:w="270" w:type="dxa"/>
                              </w:tcMar>
                              <w:hideMark/>
                            </w:tcPr>
                            <w:p w14:paraId="3B837188" w14:textId="77777777" w:rsidR="002E3B24" w:rsidRPr="002E3B24" w:rsidRDefault="002E3B24" w:rsidP="002E3B24">
                              <w:pPr>
                                <w:spacing w:line="360" w:lineRule="atLeast"/>
                                <w:rPr>
                                  <w:rFonts w:ascii="Helvetica" w:eastAsia="Times New Roman" w:hAnsi="Helvetica" w:cs="Helvetica"/>
                                  <w:color w:val="202020"/>
                                  <w:lang w:eastAsia="it-IT"/>
                                </w:rPr>
                              </w:pPr>
                              <w:r w:rsidRPr="002E3B24">
                                <w:rPr>
                                  <w:rFonts w:ascii="Arial" w:eastAsia="Times New Roman" w:hAnsi="Arial" w:cs="Arial"/>
                                  <w:b/>
                                  <w:bCs/>
                                  <w:color w:val="202020"/>
                                  <w:lang w:eastAsia="it-IT"/>
                                </w:rPr>
                                <w:t>Amazon acquires MGM to boost prime</w:t>
                              </w:r>
                              <w:bookmarkStart w:id="36" w:name="9.10"/>
                              <w:bookmarkEnd w:id="36"/>
                              <w:r w:rsidRPr="002E3B24">
                                <w:rPr>
                                  <w:rFonts w:ascii="Helvetica" w:eastAsia="Times New Roman" w:hAnsi="Helvetica" w:cs="Helvetica"/>
                                  <w:color w:val="202020"/>
                                  <w:lang w:eastAsia="it-IT"/>
                                </w:rPr>
                                <w:br/>
                              </w:r>
                              <w:r w:rsidRPr="002E3B24">
                                <w:rPr>
                                  <w:rFonts w:ascii="Helvetica" w:eastAsia="Times New Roman" w:hAnsi="Helvetica" w:cs="Helvetica"/>
                                  <w:color w:val="202020"/>
                                  <w:lang w:eastAsia="it-IT"/>
                                </w:rPr>
                                <w:br/>
                              </w:r>
                              <w:r w:rsidRPr="002E3B24">
                                <w:rPr>
                                  <w:rFonts w:ascii="Arial" w:eastAsia="Times New Roman" w:hAnsi="Arial" w:cs="Arial"/>
                                  <w:color w:val="202020"/>
                                  <w:sz w:val="20"/>
                                  <w:szCs w:val="20"/>
                                  <w:lang w:eastAsia="it-IT"/>
                                </w:rPr>
                                <w:t>Set on expanding its content, Amazon has recently acquired Hollywood studio MGM in a $8.45bn deal. MGM has renown films and series under its belt, such as the James Bond franchise and The Handmaid’s Tale, giving the streaming platform exploitation rights to a library of 97 years and of circa four thousand titles.</w:t>
                              </w:r>
                              <w:r w:rsidRPr="002E3B24">
                                <w:rPr>
                                  <w:rFonts w:ascii="Arial" w:eastAsia="Times New Roman" w:hAnsi="Arial" w:cs="Arial"/>
                                  <w:color w:val="202020"/>
                                  <w:sz w:val="20"/>
                                  <w:szCs w:val="20"/>
                                  <w:lang w:eastAsia="it-IT"/>
                                </w:rPr>
                                <w:br/>
                              </w:r>
                              <w:r w:rsidRPr="002E3B24">
                                <w:rPr>
                                  <w:rFonts w:ascii="Arial" w:eastAsia="Times New Roman" w:hAnsi="Arial" w:cs="Arial"/>
                                  <w:color w:val="202020"/>
                                  <w:sz w:val="20"/>
                                  <w:szCs w:val="20"/>
                                  <w:lang w:eastAsia="it-IT"/>
                                </w:rPr>
                                <w:br/>
                                <w:t>Thus far, Amazon seeks a different strategy to Netflix, with only 3% of original content, compared to Netflix’s 20% of in-house productions. With many series locked in with competitors, Amazon has the opportunity to create new content i.e. sequels and spin-offs. In the words of Prime Video’s vice president, “the real financial value behind this deal is the treasure trove of IP in the deep catalog that we plan to reimagine and develop together with MGM’s talented team”.</w:t>
                              </w:r>
                              <w:r w:rsidRPr="002E3B24">
                                <w:rPr>
                                  <w:rFonts w:ascii="Helvetica" w:eastAsia="Times New Roman" w:hAnsi="Helvetica" w:cs="Helvetica"/>
                                  <w:color w:val="202020"/>
                                  <w:lang w:eastAsia="it-IT"/>
                                </w:rPr>
                                <w:br/>
                                <w:t> </w:t>
                              </w:r>
                            </w:p>
                          </w:tc>
                        </w:tr>
                      </w:tbl>
                      <w:p w14:paraId="76A5A069" w14:textId="77777777" w:rsidR="002E3B24" w:rsidRPr="002E3B24" w:rsidRDefault="002E3B24" w:rsidP="002E3B24">
                        <w:pPr>
                          <w:rPr>
                            <w:rFonts w:ascii="Times New Roman" w:eastAsia="Times New Roman" w:hAnsi="Times New Roman" w:cs="Times New Roman"/>
                            <w:lang w:eastAsia="it-IT"/>
                          </w:rPr>
                        </w:pPr>
                      </w:p>
                    </w:tc>
                  </w:tr>
                </w:tbl>
                <w:p w14:paraId="086EEA91" w14:textId="77777777" w:rsidR="002E3B24" w:rsidRPr="002E3B24" w:rsidRDefault="002E3B24" w:rsidP="002E3B2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2E3B24" w:rsidRPr="002E3B24" w14:paraId="61C7A84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2E3B24" w:rsidRPr="002E3B24" w14:paraId="7EE46C4B" w14:textId="77777777">
                          <w:tc>
                            <w:tcPr>
                              <w:tcW w:w="0" w:type="auto"/>
                              <w:tcMar>
                                <w:top w:w="0" w:type="dxa"/>
                                <w:left w:w="270" w:type="dxa"/>
                                <w:bottom w:w="135" w:type="dxa"/>
                                <w:right w:w="270" w:type="dxa"/>
                              </w:tcMar>
                              <w:hideMark/>
                            </w:tcPr>
                            <w:p w14:paraId="222975C6" w14:textId="77777777" w:rsidR="002E3B24" w:rsidRPr="002E3B24" w:rsidRDefault="002E3B24" w:rsidP="002E3B24">
                              <w:pPr>
                                <w:spacing w:line="360" w:lineRule="atLeast"/>
                                <w:rPr>
                                  <w:rFonts w:ascii="Helvetica" w:eastAsia="Times New Roman" w:hAnsi="Helvetica" w:cs="Helvetica"/>
                                  <w:color w:val="202020"/>
                                  <w:lang w:eastAsia="it-IT"/>
                                </w:rPr>
                              </w:pPr>
                              <w:r w:rsidRPr="002E3B24">
                                <w:rPr>
                                  <w:rFonts w:ascii="Arial" w:eastAsia="Times New Roman" w:hAnsi="Arial" w:cs="Arial"/>
                                  <w:b/>
                                  <w:bCs/>
                                  <w:color w:val="000000"/>
                                  <w:lang w:eastAsia="it-IT"/>
                                </w:rPr>
                                <w:t>Streaming platforms target older audience</w:t>
                              </w:r>
                              <w:bookmarkStart w:id="37" w:name="9.3"/>
                              <w:bookmarkEnd w:id="37"/>
                            </w:p>
                            <w:p w14:paraId="2B97F024" w14:textId="77777777" w:rsidR="002E3B24" w:rsidRPr="002E3B24" w:rsidRDefault="002E3B24" w:rsidP="002E3B24">
                              <w:pPr>
                                <w:spacing w:before="150" w:after="150" w:line="360" w:lineRule="atLeast"/>
                                <w:rPr>
                                  <w:rFonts w:ascii="Helvetica" w:eastAsia="Times New Roman" w:hAnsi="Helvetica" w:cs="Helvetica"/>
                                  <w:color w:val="202020"/>
                                  <w:lang w:eastAsia="it-IT"/>
                                </w:rPr>
                              </w:pPr>
                              <w:r w:rsidRPr="002E3B24">
                                <w:rPr>
                                  <w:rFonts w:ascii="Helvetica" w:eastAsia="Times New Roman" w:hAnsi="Helvetica" w:cs="Helvetica"/>
                                  <w:color w:val="202020"/>
                                  <w:sz w:val="20"/>
                                  <w:szCs w:val="20"/>
                                  <w:lang w:eastAsia="it-IT"/>
                                </w:rPr>
                                <w:t>The analytics firm Ampere claims that streaming services are now actively trying to win over older consumers, as it seems younger viewers are not willing to take up any more subscriptions. There has thus been a shift in programming budgets, in order to focus on attracting and maintaining subscribers over 35, that have previously been loyal to TV channels.</w:t>
                              </w:r>
                              <w:r w:rsidRPr="002E3B24">
                                <w:rPr>
                                  <w:rFonts w:ascii="Helvetica" w:eastAsia="Times New Roman" w:hAnsi="Helvetica" w:cs="Helvetica"/>
                                  <w:color w:val="202020"/>
                                  <w:sz w:val="20"/>
                                  <w:szCs w:val="20"/>
                                  <w:lang w:eastAsia="it-IT"/>
                                </w:rPr>
                                <w:br/>
                              </w:r>
                              <w:r w:rsidRPr="002E3B24">
                                <w:rPr>
                                  <w:rFonts w:ascii="Helvetica" w:eastAsia="Times New Roman" w:hAnsi="Helvetica" w:cs="Helvetica"/>
                                  <w:color w:val="202020"/>
                                  <w:sz w:val="20"/>
                                  <w:szCs w:val="20"/>
                                  <w:lang w:eastAsia="it-IT"/>
                                </w:rPr>
                                <w:br/>
                              </w:r>
                              <w:r w:rsidRPr="002E3B24">
                                <w:rPr>
                                  <w:rFonts w:ascii="Helvetica" w:eastAsia="Times New Roman" w:hAnsi="Helvetica" w:cs="Helvetica"/>
                                  <w:color w:val="202020"/>
                                  <w:sz w:val="20"/>
                                  <w:szCs w:val="20"/>
                                  <w:lang w:eastAsia="it-IT"/>
                                </w:rPr>
                                <w:lastRenderedPageBreak/>
                                <w:t>According to the research, these viewers would be more interested in content like documentaries, crime and drama, which are not in the five most commissioned genres of streaming platforms. For instance, in March, Netflix acquired more documentaries than any other type of content, in order to fulfil this demand. With subscriber numbers growing in the 35-44 category, matching preferred genres in content will not be sufficient to stand up to TV entirely; Ampere points out that offering content in local languages as well as sports-related content will be crucial.</w:t>
                              </w:r>
                              <w:r w:rsidRPr="002E3B24">
                                <w:rPr>
                                  <w:rFonts w:ascii="Helvetica" w:eastAsia="Times New Roman" w:hAnsi="Helvetica" w:cs="Helvetica"/>
                                  <w:color w:val="202020"/>
                                  <w:sz w:val="20"/>
                                  <w:szCs w:val="20"/>
                                  <w:lang w:eastAsia="it-IT"/>
                                </w:rPr>
                                <w:br/>
                                <w:t> </w:t>
                              </w:r>
                              <w:r w:rsidRPr="002E3B24">
                                <w:rPr>
                                  <w:rFonts w:ascii="Helvetica" w:eastAsia="Times New Roman" w:hAnsi="Helvetica" w:cs="Helvetica"/>
                                  <w:color w:val="202020"/>
                                  <w:sz w:val="20"/>
                                  <w:szCs w:val="20"/>
                                  <w:lang w:eastAsia="it-IT"/>
                                </w:rPr>
                                <w:br/>
                                <w:t>The most difficult target appears to be older viewers, between 45 and 64, who are not as likely to utilise VOD services on a daily basis.</w:t>
                              </w:r>
                            </w:p>
                          </w:tc>
                        </w:tr>
                      </w:tbl>
                      <w:p w14:paraId="1C1B6392" w14:textId="77777777" w:rsidR="002E3B24" w:rsidRPr="002E3B24" w:rsidRDefault="002E3B24" w:rsidP="002E3B24">
                        <w:pPr>
                          <w:rPr>
                            <w:rFonts w:ascii="Times New Roman" w:eastAsia="Times New Roman" w:hAnsi="Times New Roman" w:cs="Times New Roman"/>
                            <w:lang w:eastAsia="it-IT"/>
                          </w:rPr>
                        </w:pPr>
                      </w:p>
                    </w:tc>
                  </w:tr>
                </w:tbl>
                <w:p w14:paraId="438FE6F7" w14:textId="77777777" w:rsidR="002E3B24" w:rsidRPr="002E3B24" w:rsidRDefault="002E3B24" w:rsidP="002E3B2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2E3B24" w:rsidRPr="002E3B24" w14:paraId="27D19BB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2E3B24" w:rsidRPr="002E3B24" w14:paraId="41225F29" w14:textId="77777777">
                          <w:tc>
                            <w:tcPr>
                              <w:tcW w:w="0" w:type="auto"/>
                              <w:tcMar>
                                <w:top w:w="0" w:type="dxa"/>
                                <w:left w:w="270" w:type="dxa"/>
                                <w:bottom w:w="135" w:type="dxa"/>
                                <w:right w:w="270" w:type="dxa"/>
                              </w:tcMar>
                              <w:hideMark/>
                            </w:tcPr>
                            <w:p w14:paraId="029C6188" w14:textId="77777777" w:rsidR="002E3B24" w:rsidRPr="002E3B24" w:rsidRDefault="002E3B24" w:rsidP="002E3B24">
                              <w:pPr>
                                <w:spacing w:line="360" w:lineRule="atLeast"/>
                                <w:rPr>
                                  <w:rFonts w:ascii="Helvetica" w:eastAsia="Times New Roman" w:hAnsi="Helvetica" w:cs="Helvetica"/>
                                  <w:color w:val="202020"/>
                                  <w:lang w:eastAsia="it-IT"/>
                                </w:rPr>
                              </w:pPr>
                              <w:r w:rsidRPr="002E3B24">
                                <w:rPr>
                                  <w:rFonts w:ascii="Arial" w:eastAsia="Times New Roman" w:hAnsi="Arial" w:cs="Arial"/>
                                  <w:b/>
                                  <w:bCs/>
                                  <w:color w:val="000000"/>
                                  <w:lang w:eastAsia="it-IT"/>
                                </w:rPr>
                                <w:t>SVOD predictions for 2026</w:t>
                              </w:r>
                              <w:bookmarkStart w:id="38" w:name="9.4"/>
                              <w:bookmarkEnd w:id="38"/>
                            </w:p>
                            <w:p w14:paraId="4456630A" w14:textId="77777777" w:rsidR="002E3B24" w:rsidRPr="002E3B24" w:rsidRDefault="002E3B24" w:rsidP="002E3B24">
                              <w:pPr>
                                <w:spacing w:before="150" w:after="150" w:line="360" w:lineRule="atLeast"/>
                                <w:rPr>
                                  <w:rFonts w:ascii="Helvetica" w:eastAsia="Times New Roman" w:hAnsi="Helvetica" w:cs="Helvetica"/>
                                  <w:color w:val="202020"/>
                                  <w:lang w:eastAsia="it-IT"/>
                                </w:rPr>
                              </w:pPr>
                              <w:r w:rsidRPr="002E3B24">
                                <w:rPr>
                                  <w:rFonts w:ascii="Helvetica" w:eastAsia="Times New Roman" w:hAnsi="Helvetica" w:cs="Helvetica"/>
                                  <w:color w:val="202020"/>
                                  <w:sz w:val="20"/>
                                  <w:szCs w:val="20"/>
                                  <w:lang w:eastAsia="it-IT"/>
                                </w:rPr>
                                <w:t>An </w:t>
                              </w:r>
                              <w:hyperlink r:id="rId52" w:tgtFrame="_blank" w:history="1">
                                <w:r w:rsidRPr="002E3B24">
                                  <w:rPr>
                                    <w:rFonts w:ascii="Helvetica" w:eastAsia="Times New Roman" w:hAnsi="Helvetica" w:cs="Helvetica"/>
                                    <w:color w:val="007C89"/>
                                    <w:sz w:val="20"/>
                                    <w:szCs w:val="20"/>
                                    <w:u w:val="single"/>
                                    <w:lang w:eastAsia="it-IT"/>
                                  </w:rPr>
                                  <w:t>analysis</w:t>
                                </w:r>
                              </w:hyperlink>
                              <w:r w:rsidRPr="002E3B24">
                                <w:rPr>
                                  <w:rFonts w:ascii="Helvetica" w:eastAsia="Times New Roman" w:hAnsi="Helvetica" w:cs="Helvetica"/>
                                  <w:color w:val="202020"/>
                                  <w:sz w:val="20"/>
                                  <w:szCs w:val="20"/>
                                  <w:lang w:eastAsia="it-IT"/>
                                </w:rPr>
                                <w:t> conducted by Digital TV Research, covering 138 countries, reveals that streaming service subscriptions are likely to increase 65% until 2026. This will not only mean an increase of 591million since 2020, but also that the average subscriber will adhere to 2,14 services as opposed to 1,74, as was the estimate for last year. The average for 2021 is set for 1,84. Unsurprisingly, the biggest surge in subscriptions thus far was seen in 2020, with an additional 201 million emerging.</w:t>
                              </w:r>
                              <w:r w:rsidRPr="002E3B24">
                                <w:rPr>
                                  <w:rFonts w:ascii="Helvetica" w:eastAsia="Times New Roman" w:hAnsi="Helvetica" w:cs="Helvetica"/>
                                  <w:color w:val="202020"/>
                                  <w:sz w:val="20"/>
                                  <w:szCs w:val="20"/>
                                  <w:lang w:eastAsia="it-IT"/>
                                </w:rPr>
                                <w:br/>
                              </w:r>
                              <w:r w:rsidRPr="002E3B24">
                                <w:rPr>
                                  <w:rFonts w:ascii="Helvetica" w:eastAsia="Times New Roman" w:hAnsi="Helvetica" w:cs="Helvetica"/>
                                  <w:color w:val="202020"/>
                                  <w:sz w:val="20"/>
                                  <w:szCs w:val="20"/>
                                  <w:lang w:eastAsia="it-IT"/>
                                </w:rPr>
                                <w:br/>
                                <w:t>Subscriptions are not to be confused with the number of subscribers; the latter are expected to hit 700 million in 2026, which constitutes a growth of 35% since last year. This likewise means 39% of TV households will be covered. The forecast also states that the U.S. will surpass China in subscriptions, the two together making up 48% of the total in 2026. India by itself will represent 10%, as its subscription figures are expected to triple.</w:t>
                              </w:r>
                            </w:p>
                          </w:tc>
                        </w:tr>
                      </w:tbl>
                      <w:p w14:paraId="5EA98148" w14:textId="77777777" w:rsidR="002E3B24" w:rsidRPr="002E3B24" w:rsidRDefault="002E3B24" w:rsidP="002E3B24">
                        <w:pPr>
                          <w:rPr>
                            <w:rFonts w:ascii="Times New Roman" w:eastAsia="Times New Roman" w:hAnsi="Times New Roman" w:cs="Times New Roman"/>
                            <w:lang w:eastAsia="it-IT"/>
                          </w:rPr>
                        </w:pPr>
                      </w:p>
                    </w:tc>
                  </w:tr>
                </w:tbl>
                <w:p w14:paraId="2F50BA24" w14:textId="77777777" w:rsidR="002E3B24" w:rsidRPr="002E3B24" w:rsidRDefault="002E3B24" w:rsidP="002E3B2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2E3B24" w:rsidRPr="002E3B24" w14:paraId="2482C84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2E3B24" w:rsidRPr="002E3B24" w14:paraId="32F18E9D" w14:textId="77777777">
                          <w:tc>
                            <w:tcPr>
                              <w:tcW w:w="0" w:type="auto"/>
                              <w:tcMar>
                                <w:top w:w="0" w:type="dxa"/>
                                <w:left w:w="270" w:type="dxa"/>
                                <w:bottom w:w="135" w:type="dxa"/>
                                <w:right w:w="270" w:type="dxa"/>
                              </w:tcMar>
                              <w:hideMark/>
                            </w:tcPr>
                            <w:p w14:paraId="4701C30E" w14:textId="77777777" w:rsidR="002E3B24" w:rsidRPr="002E3B24" w:rsidRDefault="002E3B24" w:rsidP="002E3B24">
                              <w:pPr>
                                <w:spacing w:line="360" w:lineRule="atLeast"/>
                                <w:rPr>
                                  <w:rFonts w:ascii="Helvetica" w:eastAsia="Times New Roman" w:hAnsi="Helvetica" w:cs="Helvetica"/>
                                  <w:color w:val="202020"/>
                                  <w:lang w:eastAsia="it-IT"/>
                                </w:rPr>
                              </w:pPr>
                              <w:r w:rsidRPr="002E3B24">
                                <w:rPr>
                                  <w:rFonts w:ascii="Arial" w:eastAsia="Times New Roman" w:hAnsi="Arial" w:cs="Arial"/>
                                  <w:b/>
                                  <w:bCs/>
                                  <w:color w:val="000000"/>
                                  <w:lang w:eastAsia="it-IT"/>
                                </w:rPr>
                                <w:t>Disney+ fails to meet subscriber estimates: stocks drop</w:t>
                              </w:r>
                              <w:bookmarkStart w:id="39" w:name="9.5"/>
                              <w:bookmarkEnd w:id="39"/>
                            </w:p>
                            <w:p w14:paraId="29A4D0F8" w14:textId="77777777" w:rsidR="002E3B24" w:rsidRPr="002E3B24" w:rsidRDefault="002E3B24" w:rsidP="002E3B24">
                              <w:pPr>
                                <w:spacing w:before="150" w:after="150" w:line="360" w:lineRule="atLeast"/>
                                <w:rPr>
                                  <w:rFonts w:ascii="Helvetica" w:eastAsia="Times New Roman" w:hAnsi="Helvetica" w:cs="Helvetica"/>
                                  <w:color w:val="202020"/>
                                  <w:lang w:eastAsia="it-IT"/>
                                </w:rPr>
                              </w:pPr>
                              <w:r w:rsidRPr="002E3B24">
                                <w:rPr>
                                  <w:rFonts w:ascii="Helvetica" w:eastAsia="Times New Roman" w:hAnsi="Helvetica" w:cs="Helvetica"/>
                                  <w:color w:val="202020"/>
                                  <w:sz w:val="20"/>
                                  <w:szCs w:val="20"/>
                                  <w:lang w:eastAsia="it-IT"/>
                                </w:rPr>
                                <w:t>Wall Street investors react to Disney+’s subscription numbers falling below the predictions, leading to a fall in shares of 5.3%. Although the company’s earnings per share were not disappointing,  stocks had not looked like this since June 2020. This comes after the company reported it had 103.6 million subscribers on its Disney+ platform, at the end of the second quarter, with rising doubts concerning its ability to grow in the upcoming year. Revenue per subscriber also decreased 29%, owing to less expensive subscriptions in Asia and, in particular, India. </w:t>
                              </w:r>
                            </w:p>
                          </w:tc>
                        </w:tr>
                      </w:tbl>
                      <w:p w14:paraId="77F8F2AD" w14:textId="77777777" w:rsidR="002E3B24" w:rsidRPr="002E3B24" w:rsidRDefault="002E3B24" w:rsidP="002E3B24">
                        <w:pPr>
                          <w:rPr>
                            <w:rFonts w:ascii="Times New Roman" w:eastAsia="Times New Roman" w:hAnsi="Times New Roman" w:cs="Times New Roman"/>
                            <w:lang w:eastAsia="it-IT"/>
                          </w:rPr>
                        </w:pPr>
                      </w:p>
                    </w:tc>
                  </w:tr>
                </w:tbl>
                <w:p w14:paraId="484A9905" w14:textId="77777777" w:rsidR="002E3B24" w:rsidRPr="002E3B24" w:rsidRDefault="002E3B24" w:rsidP="002E3B2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2E3B24" w:rsidRPr="002E3B24" w14:paraId="693389A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2E3B24" w:rsidRPr="002E3B24" w14:paraId="209F001A" w14:textId="77777777">
                          <w:tc>
                            <w:tcPr>
                              <w:tcW w:w="0" w:type="auto"/>
                              <w:tcMar>
                                <w:top w:w="0" w:type="dxa"/>
                                <w:left w:w="270" w:type="dxa"/>
                                <w:bottom w:w="135" w:type="dxa"/>
                                <w:right w:w="270" w:type="dxa"/>
                              </w:tcMar>
                              <w:hideMark/>
                            </w:tcPr>
                            <w:p w14:paraId="70DD425C" w14:textId="77777777" w:rsidR="002E3B24" w:rsidRPr="002E3B24" w:rsidRDefault="002E3B24" w:rsidP="002E3B24">
                              <w:pPr>
                                <w:spacing w:line="360" w:lineRule="atLeast"/>
                                <w:rPr>
                                  <w:rFonts w:ascii="Helvetica" w:eastAsia="Times New Roman" w:hAnsi="Helvetica" w:cs="Helvetica"/>
                                  <w:color w:val="202020"/>
                                  <w:lang w:eastAsia="it-IT"/>
                                </w:rPr>
                              </w:pPr>
                              <w:r w:rsidRPr="002E3B24">
                                <w:rPr>
                                  <w:rFonts w:ascii="Arial" w:eastAsia="Times New Roman" w:hAnsi="Arial" w:cs="Arial"/>
                                  <w:b/>
                                  <w:bCs/>
                                  <w:color w:val="000000"/>
                                  <w:lang w:eastAsia="it-IT"/>
                                </w:rPr>
                                <w:t>US predictions for TV and VOD viewing</w:t>
                              </w:r>
                              <w:bookmarkStart w:id="40" w:name="9.7"/>
                              <w:bookmarkEnd w:id="40"/>
                            </w:p>
                            <w:p w14:paraId="7347B2B0" w14:textId="77777777" w:rsidR="002E3B24" w:rsidRPr="002E3B24" w:rsidRDefault="002E3B24" w:rsidP="002E3B24">
                              <w:pPr>
                                <w:spacing w:before="150" w:after="150" w:line="360" w:lineRule="atLeast"/>
                                <w:rPr>
                                  <w:rFonts w:ascii="Helvetica" w:eastAsia="Times New Roman" w:hAnsi="Helvetica" w:cs="Helvetica"/>
                                  <w:color w:val="202020"/>
                                  <w:lang w:eastAsia="it-IT"/>
                                </w:rPr>
                              </w:pPr>
                              <w:r w:rsidRPr="002E3B24">
                                <w:rPr>
                                  <w:rFonts w:ascii="Helvetica" w:eastAsia="Times New Roman" w:hAnsi="Helvetica" w:cs="Helvetica"/>
                                  <w:color w:val="202020"/>
                                  <w:sz w:val="20"/>
                                  <w:szCs w:val="20"/>
                                  <w:lang w:eastAsia="it-IT"/>
                                </w:rPr>
                                <w:t xml:space="preserve">Predictions by Unruly and Tremor Video state that, despite the fading of the pandemic, 85% of U.S. consumers are likely to continue watching live TV in equal or even higher numbers as in March, for the coming six months. Similar behaviour is expected for paid and unpaid video-on-demand services. The audience of 18 until 44 is more likely to watch free TV and paid SVOD, whilst individuals between 35 to 54 would opt for advertisement-based VOD. Moreover, 43% of individuals using cable TV have either </w:t>
                              </w:r>
                              <w:r w:rsidRPr="002E3B24">
                                <w:rPr>
                                  <w:rFonts w:ascii="Helvetica" w:eastAsia="Times New Roman" w:hAnsi="Helvetica" w:cs="Helvetica"/>
                                  <w:color w:val="202020"/>
                                  <w:sz w:val="20"/>
                                  <w:szCs w:val="20"/>
                                  <w:lang w:eastAsia="it-IT"/>
                                </w:rPr>
                                <w:lastRenderedPageBreak/>
                                <w:t>cancelled their subscription or have the intention to do so. In terms of spending behaviour, 83% of respondents predict they will maintain or increase these levels.</w:t>
                              </w:r>
                            </w:p>
                          </w:tc>
                        </w:tr>
                      </w:tbl>
                      <w:p w14:paraId="0ED3AA28" w14:textId="77777777" w:rsidR="002E3B24" w:rsidRPr="002E3B24" w:rsidRDefault="002E3B24" w:rsidP="002E3B24">
                        <w:pPr>
                          <w:rPr>
                            <w:rFonts w:ascii="Times New Roman" w:eastAsia="Times New Roman" w:hAnsi="Times New Roman" w:cs="Times New Roman"/>
                            <w:lang w:eastAsia="it-IT"/>
                          </w:rPr>
                        </w:pPr>
                      </w:p>
                    </w:tc>
                  </w:tr>
                </w:tbl>
                <w:p w14:paraId="7934FD05" w14:textId="77777777" w:rsidR="002E3B24" w:rsidRPr="002E3B24" w:rsidRDefault="002E3B24" w:rsidP="002E3B2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2E3B24" w:rsidRPr="002E3B24" w14:paraId="17E397A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2E3B24" w:rsidRPr="002E3B24" w14:paraId="63DBB3B6" w14:textId="77777777">
                          <w:tc>
                            <w:tcPr>
                              <w:tcW w:w="0" w:type="auto"/>
                              <w:tcMar>
                                <w:top w:w="0" w:type="dxa"/>
                                <w:left w:w="270" w:type="dxa"/>
                                <w:bottom w:w="135" w:type="dxa"/>
                                <w:right w:w="270" w:type="dxa"/>
                              </w:tcMar>
                              <w:hideMark/>
                            </w:tcPr>
                            <w:p w14:paraId="00DBA6DA" w14:textId="77777777" w:rsidR="002E3B24" w:rsidRPr="002E3B24" w:rsidRDefault="002E3B24" w:rsidP="002E3B24">
                              <w:pPr>
                                <w:spacing w:line="360" w:lineRule="atLeast"/>
                                <w:rPr>
                                  <w:rFonts w:ascii="Helvetica" w:eastAsia="Times New Roman" w:hAnsi="Helvetica" w:cs="Helvetica"/>
                                  <w:color w:val="202020"/>
                                  <w:lang w:eastAsia="it-IT"/>
                                </w:rPr>
                              </w:pPr>
                              <w:r w:rsidRPr="002E3B24">
                                <w:rPr>
                                  <w:rFonts w:ascii="Arial" w:eastAsia="Times New Roman" w:hAnsi="Arial" w:cs="Arial"/>
                                  <w:b/>
                                  <w:bCs/>
                                  <w:color w:val="000000"/>
                                  <w:lang w:eastAsia="it-IT"/>
                                </w:rPr>
                                <w:t>Media expert evaluates SVOD growth (or lack thereof)</w:t>
                              </w:r>
                              <w:bookmarkStart w:id="41" w:name="9.8"/>
                              <w:bookmarkEnd w:id="41"/>
                            </w:p>
                            <w:p w14:paraId="059C9A64" w14:textId="77777777" w:rsidR="002E3B24" w:rsidRPr="002E3B24" w:rsidRDefault="002E3B24" w:rsidP="002E3B24">
                              <w:pPr>
                                <w:spacing w:before="150" w:after="150" w:line="360" w:lineRule="atLeast"/>
                                <w:rPr>
                                  <w:rFonts w:ascii="Helvetica" w:eastAsia="Times New Roman" w:hAnsi="Helvetica" w:cs="Helvetica"/>
                                  <w:color w:val="202020"/>
                                  <w:lang w:eastAsia="it-IT"/>
                                </w:rPr>
                              </w:pPr>
                              <w:r w:rsidRPr="002E3B24">
                                <w:rPr>
                                  <w:rFonts w:ascii="Helvetica" w:eastAsia="Times New Roman" w:hAnsi="Helvetica" w:cs="Helvetica"/>
                                  <w:color w:val="202020"/>
                                  <w:sz w:val="20"/>
                                  <w:szCs w:val="20"/>
                                  <w:lang w:eastAsia="it-IT"/>
                                </w:rPr>
                                <w:t>Maria Rua Aguete, Director at OMDIA, anticipates slow growth for SVOD platforms throughout this year. Netflix, for instance, has fallen short of the expectations for subscriber figures in the first quarter of 2021. The expert claims increased competition is not to blame in this scenario, as consumers are now willing to pay for more services than before, as proven by the growing statistic of subscriptions per household. She further states that the services are able to offer differentiated content and can be deemed complementary to one another. While the initial spikes were a result of front-loading, figures are set to stabilize as households to sell services to have been exhausted, Maria claims. As industries usually go through growth and stagnation periods in alternation, SVOD will also experience this. However, 2020 was an exceptional year, whose results are not likely to be emulated any time soon.</w:t>
                              </w:r>
                            </w:p>
                          </w:tc>
                        </w:tr>
                      </w:tbl>
                      <w:p w14:paraId="7E8A3A18" w14:textId="77777777" w:rsidR="002E3B24" w:rsidRPr="002E3B24" w:rsidRDefault="002E3B24" w:rsidP="002E3B24">
                        <w:pPr>
                          <w:rPr>
                            <w:rFonts w:ascii="Times New Roman" w:eastAsia="Times New Roman" w:hAnsi="Times New Roman" w:cs="Times New Roman"/>
                            <w:lang w:eastAsia="it-IT"/>
                          </w:rPr>
                        </w:pPr>
                      </w:p>
                    </w:tc>
                  </w:tr>
                </w:tbl>
                <w:p w14:paraId="113E32CC" w14:textId="77777777" w:rsidR="002E3B24" w:rsidRPr="002E3B24" w:rsidRDefault="002E3B24" w:rsidP="002E3B2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2E3B24" w:rsidRPr="002E3B24" w14:paraId="6EC8EDD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2E3B24" w:rsidRPr="002E3B24" w14:paraId="23A70546"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9098"/>
                              </w:tblGrid>
                              <w:tr w:rsidR="002E3B24" w:rsidRPr="002E3B24" w14:paraId="289C41E2" w14:textId="77777777">
                                <w:tc>
                                  <w:tcPr>
                                    <w:tcW w:w="0" w:type="auto"/>
                                    <w:shd w:val="clear" w:color="auto" w:fill="4CAAD8"/>
                                    <w:tcMar>
                                      <w:top w:w="270" w:type="dxa"/>
                                      <w:left w:w="270" w:type="dxa"/>
                                      <w:bottom w:w="270" w:type="dxa"/>
                                      <w:right w:w="270" w:type="dxa"/>
                                    </w:tcMar>
                                    <w:hideMark/>
                                  </w:tcPr>
                                  <w:p w14:paraId="1A2F6E04" w14:textId="77777777" w:rsidR="002E3B24" w:rsidRPr="002E3B24" w:rsidRDefault="002E3B24" w:rsidP="002E3B24">
                                    <w:pPr>
                                      <w:spacing w:line="540" w:lineRule="atLeast"/>
                                      <w:rPr>
                                        <w:rFonts w:ascii="Helvetica" w:eastAsia="Times New Roman" w:hAnsi="Helvetica" w:cs="Helvetica"/>
                                        <w:color w:val="222222"/>
                                        <w:sz w:val="36"/>
                                        <w:szCs w:val="36"/>
                                        <w:lang w:eastAsia="it-IT"/>
                                      </w:rPr>
                                    </w:pPr>
                                    <w:r w:rsidRPr="002E3B24">
                                      <w:rPr>
                                        <w:rFonts w:ascii="Arial" w:eastAsia="Times New Roman" w:hAnsi="Arial" w:cs="Arial"/>
                                        <w:color w:val="000000"/>
                                        <w:sz w:val="40"/>
                                        <w:szCs w:val="40"/>
                                        <w:lang w:eastAsia="it-IT"/>
                                      </w:rPr>
                                      <w:t>Cinema &amp; TV</w:t>
                                    </w:r>
                                    <w:bookmarkStart w:id="42" w:name="Cinema_&amp;_TV"/>
                                    <w:bookmarkEnd w:id="42"/>
                                  </w:p>
                                </w:tc>
                              </w:tr>
                            </w:tbl>
                            <w:p w14:paraId="0D9837F2" w14:textId="77777777" w:rsidR="002E3B24" w:rsidRPr="002E3B24" w:rsidRDefault="002E3B24" w:rsidP="002E3B24">
                              <w:pPr>
                                <w:rPr>
                                  <w:rFonts w:ascii="Times New Roman" w:eastAsia="Times New Roman" w:hAnsi="Times New Roman" w:cs="Times New Roman"/>
                                  <w:lang w:eastAsia="it-IT"/>
                                </w:rPr>
                              </w:pPr>
                            </w:p>
                          </w:tc>
                        </w:tr>
                      </w:tbl>
                      <w:p w14:paraId="59821769" w14:textId="77777777" w:rsidR="002E3B24" w:rsidRPr="002E3B24" w:rsidRDefault="002E3B24" w:rsidP="002E3B24">
                        <w:pPr>
                          <w:rPr>
                            <w:rFonts w:ascii="Times New Roman" w:eastAsia="Times New Roman" w:hAnsi="Times New Roman" w:cs="Times New Roman"/>
                            <w:lang w:eastAsia="it-IT"/>
                          </w:rPr>
                        </w:pPr>
                      </w:p>
                    </w:tc>
                  </w:tr>
                </w:tbl>
                <w:p w14:paraId="2D590AA7" w14:textId="77777777" w:rsidR="002E3B24" w:rsidRPr="002E3B24" w:rsidRDefault="002E3B24" w:rsidP="002E3B2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2E3B24" w:rsidRPr="002E3B24" w14:paraId="64DD243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2E3B24" w:rsidRPr="002E3B24" w14:paraId="618DA801" w14:textId="77777777">
                          <w:tc>
                            <w:tcPr>
                              <w:tcW w:w="0" w:type="auto"/>
                              <w:tcMar>
                                <w:top w:w="0" w:type="dxa"/>
                                <w:left w:w="270" w:type="dxa"/>
                                <w:bottom w:w="135" w:type="dxa"/>
                                <w:right w:w="270" w:type="dxa"/>
                              </w:tcMar>
                              <w:hideMark/>
                            </w:tcPr>
                            <w:p w14:paraId="4BFA6F53" w14:textId="4B838990" w:rsidR="002E3B24" w:rsidRPr="002E3B24" w:rsidRDefault="002E3B24" w:rsidP="002E3B24">
                              <w:pPr>
                                <w:spacing w:line="360" w:lineRule="atLeast"/>
                                <w:rPr>
                                  <w:rFonts w:ascii="Helvetica" w:eastAsia="Times New Roman" w:hAnsi="Helvetica" w:cs="Helvetica"/>
                                  <w:color w:val="202020"/>
                                  <w:lang w:eastAsia="it-IT"/>
                                </w:rPr>
                              </w:pPr>
                              <w:r w:rsidRPr="002E3B24">
                                <w:rPr>
                                  <w:rFonts w:ascii="Times New Roman" w:eastAsia="Times New Roman" w:hAnsi="Times New Roman" w:cs="Times New Roman"/>
                                  <w:noProof/>
                                  <w:lang w:eastAsia="it-IT"/>
                                </w:rPr>
                                <w:drawing>
                                  <wp:anchor distT="0" distB="0" distL="0" distR="0" simplePos="0" relativeHeight="251658240" behindDoc="0" locked="0" layoutInCell="1" allowOverlap="0" wp14:anchorId="509DFF56" wp14:editId="1B1D3B95">
                                    <wp:simplePos x="0" y="0"/>
                                    <wp:positionH relativeFrom="column">
                                      <wp:align>left</wp:align>
                                    </wp:positionH>
                                    <wp:positionV relativeFrom="line">
                                      <wp:posOffset>0</wp:posOffset>
                                    </wp:positionV>
                                    <wp:extent cx="2540000" cy="2070100"/>
                                    <wp:effectExtent l="0" t="0" r="0" b="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40000" cy="207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3B24">
                                <w:rPr>
                                  <w:rFonts w:ascii="Helvetica" w:eastAsia="Times New Roman" w:hAnsi="Helvetica" w:cs="Helvetica"/>
                                  <w:b/>
                                  <w:bCs/>
                                  <w:color w:val="202020"/>
                                  <w:lang w:eastAsia="it-IT"/>
                                </w:rPr>
                                <w:t>Linear TV consumption falls across the world, except the UK</w:t>
                              </w:r>
                              <w:bookmarkStart w:id="43" w:name="10.1"/>
                              <w:bookmarkEnd w:id="43"/>
                              <w:r w:rsidRPr="002E3B24">
                                <w:rPr>
                                  <w:rFonts w:ascii="Helvetica" w:eastAsia="Times New Roman" w:hAnsi="Helvetica" w:cs="Helvetica"/>
                                  <w:color w:val="202020"/>
                                  <w:lang w:eastAsia="it-IT"/>
                                </w:rPr>
                                <w:br/>
                              </w:r>
                              <w:r w:rsidRPr="002E3B24">
                                <w:rPr>
                                  <w:rFonts w:ascii="Helvetica" w:eastAsia="Times New Roman" w:hAnsi="Helvetica" w:cs="Helvetica"/>
                                  <w:color w:val="202020"/>
                                  <w:sz w:val="20"/>
                                  <w:szCs w:val="20"/>
                                  <w:lang w:eastAsia="it-IT"/>
                                </w:rPr>
                                <w:t>Every quarter, Samba TV publishes its report on linear TV consumption across the world using their software for Smart TVs. Across the world, the company saw a decrease in linear consumption, but not in the United Kingdom. In the quarterly report, the State of Viewership, Samba bases themselves on approximately 45 billion hours of TV consumption across millions of people in the US, the UK, Germany and Australia. Their data is gathered by using automatic content recognition software on opted-in smart TVs.</w:t>
                              </w:r>
                              <w:r w:rsidRPr="002E3B24">
                                <w:rPr>
                                  <w:rFonts w:ascii="Helvetica" w:eastAsia="Times New Roman" w:hAnsi="Helvetica" w:cs="Helvetica"/>
                                  <w:color w:val="202020"/>
                                  <w:sz w:val="20"/>
                                  <w:szCs w:val="20"/>
                                  <w:lang w:eastAsia="it-IT"/>
                                </w:rPr>
                                <w:br/>
                              </w:r>
                              <w:r w:rsidRPr="002E3B24">
                                <w:rPr>
                                  <w:rFonts w:ascii="Helvetica" w:eastAsia="Times New Roman" w:hAnsi="Helvetica" w:cs="Helvetica"/>
                                  <w:color w:val="202020"/>
                                  <w:sz w:val="20"/>
                                  <w:szCs w:val="20"/>
                                  <w:lang w:eastAsia="it-IT"/>
                                </w:rPr>
                                <w:br/>
                                <w:t>In the US, Samba observed a 10% decline in household TV viewership and a total of 14% decline in total minutes spent watching on a TV. In the United Kingdom, Germany and Australia a decline was also observed. Australia, seeing a substantial decline of 9.3% in linear consumption. The UK and Germany showed a more moderate number of decline with 1% and 3% respectively.</w:t>
                              </w:r>
                              <w:r w:rsidRPr="002E3B24">
                                <w:rPr>
                                  <w:rFonts w:ascii="Helvetica" w:eastAsia="Times New Roman" w:hAnsi="Helvetica" w:cs="Helvetica"/>
                                  <w:color w:val="202020"/>
                                  <w:sz w:val="20"/>
                                  <w:szCs w:val="20"/>
                                  <w:lang w:eastAsia="it-IT"/>
                                </w:rPr>
                                <w:br/>
                              </w:r>
                              <w:r w:rsidRPr="002E3B24">
                                <w:rPr>
                                  <w:rFonts w:ascii="Helvetica" w:eastAsia="Times New Roman" w:hAnsi="Helvetica" w:cs="Helvetica"/>
                                  <w:color w:val="202020"/>
                                  <w:sz w:val="20"/>
                                  <w:szCs w:val="20"/>
                                  <w:lang w:eastAsia="it-IT"/>
                                </w:rPr>
                                <w:br/>
                                <w:t xml:space="preserve">The US, Germany and Australia saw quarterly declines in all dayparts on both average daily viewership and minutes watched. The UK however, was the only country that saw an increase in </w:t>
                              </w:r>
                              <w:r w:rsidRPr="002E3B24">
                                <w:rPr>
                                  <w:rFonts w:ascii="Helvetica" w:eastAsia="Times New Roman" w:hAnsi="Helvetica" w:cs="Helvetica"/>
                                  <w:color w:val="202020"/>
                                  <w:sz w:val="20"/>
                                  <w:szCs w:val="20"/>
                                  <w:lang w:eastAsia="it-IT"/>
                                </w:rPr>
                                <w:lastRenderedPageBreak/>
                                <w:t>viewership during daytime and overnight dayparts, which also led to an increase in linear TV advertising impressions between 19:00 and 05:00 for Q1 of 2021 compared to Q4 of 2020.</w:t>
                              </w:r>
                            </w:p>
                          </w:tc>
                        </w:tr>
                      </w:tbl>
                      <w:p w14:paraId="12731AF0" w14:textId="77777777" w:rsidR="002E3B24" w:rsidRPr="002E3B24" w:rsidRDefault="002E3B24" w:rsidP="002E3B24">
                        <w:pPr>
                          <w:rPr>
                            <w:rFonts w:ascii="Times New Roman" w:eastAsia="Times New Roman" w:hAnsi="Times New Roman" w:cs="Times New Roman"/>
                            <w:lang w:eastAsia="it-IT"/>
                          </w:rPr>
                        </w:pPr>
                      </w:p>
                    </w:tc>
                  </w:tr>
                </w:tbl>
                <w:p w14:paraId="12C3CA5F" w14:textId="77777777" w:rsidR="002E3B24" w:rsidRPr="002E3B24" w:rsidRDefault="002E3B24" w:rsidP="002E3B2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2E3B24" w:rsidRPr="002E3B24" w14:paraId="55039BE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2E3B24" w:rsidRPr="002E3B24" w14:paraId="721D3F66" w14:textId="77777777">
                          <w:tc>
                            <w:tcPr>
                              <w:tcW w:w="0" w:type="auto"/>
                              <w:tcMar>
                                <w:top w:w="0" w:type="dxa"/>
                                <w:left w:w="270" w:type="dxa"/>
                                <w:bottom w:w="135" w:type="dxa"/>
                                <w:right w:w="270" w:type="dxa"/>
                              </w:tcMar>
                              <w:hideMark/>
                            </w:tcPr>
                            <w:p w14:paraId="7C37574E" w14:textId="02B38F0C" w:rsidR="002E3B24" w:rsidRPr="002E3B24" w:rsidRDefault="002E3B24" w:rsidP="002E3B24">
                              <w:pPr>
                                <w:spacing w:line="360" w:lineRule="atLeast"/>
                                <w:rPr>
                                  <w:rFonts w:ascii="Helvetica" w:eastAsia="Times New Roman" w:hAnsi="Helvetica" w:cs="Helvetica"/>
                                  <w:color w:val="202020"/>
                                  <w:lang w:eastAsia="it-IT"/>
                                </w:rPr>
                              </w:pPr>
                              <w:r w:rsidRPr="002E3B24">
                                <w:rPr>
                                  <w:rFonts w:ascii="Helvetica" w:eastAsia="Times New Roman" w:hAnsi="Helvetica" w:cs="Helvetica"/>
                                  <w:color w:val="202020"/>
                                  <w:sz w:val="20"/>
                                  <w:szCs w:val="20"/>
                                  <w:lang w:eastAsia="it-IT"/>
                                </w:rPr>
                                <w:fldChar w:fldCharType="begin"/>
                              </w:r>
                              <w:r w:rsidRPr="002E3B24">
                                <w:rPr>
                                  <w:rFonts w:ascii="Helvetica" w:eastAsia="Times New Roman" w:hAnsi="Helvetica" w:cs="Helvetica"/>
                                  <w:color w:val="202020"/>
                                  <w:sz w:val="20"/>
                                  <w:szCs w:val="20"/>
                                  <w:lang w:eastAsia="it-IT"/>
                                </w:rPr>
                                <w:instrText xml:space="preserve"> INCLUDEPICTURE "/var/folders/x8/k14vhmys6ms8gbsfggl22khc0000gq/T/com.microsoft.Word/WebArchiveCopyPasteTempFiles/15d976e1-aeac-cb37-9f8a-bdcaf8d3d94a.jpeg" \* MERGEFORMATINET </w:instrText>
                              </w:r>
                              <w:r w:rsidRPr="002E3B24">
                                <w:rPr>
                                  <w:rFonts w:ascii="Helvetica" w:eastAsia="Times New Roman" w:hAnsi="Helvetica" w:cs="Helvetica"/>
                                  <w:color w:val="202020"/>
                                  <w:sz w:val="20"/>
                                  <w:szCs w:val="20"/>
                                  <w:lang w:eastAsia="it-IT"/>
                                </w:rPr>
                                <w:fldChar w:fldCharType="separate"/>
                              </w:r>
                              <w:r w:rsidRPr="002E3B24">
                                <w:rPr>
                                  <w:rFonts w:ascii="Helvetica" w:eastAsia="Times New Roman" w:hAnsi="Helvetica" w:cs="Helvetica"/>
                                  <w:noProof/>
                                  <w:color w:val="202020"/>
                                  <w:sz w:val="20"/>
                                  <w:szCs w:val="20"/>
                                  <w:lang w:eastAsia="it-IT"/>
                                </w:rPr>
                                <w:drawing>
                                  <wp:inline distT="0" distB="0" distL="0" distR="0" wp14:anchorId="7A89639C" wp14:editId="7ADCC662">
                                    <wp:extent cx="2540000" cy="2540000"/>
                                    <wp:effectExtent l="0" t="0" r="0" b="0"/>
                                    <wp:docPr id="1" name="Immagine 1" descr="Immagine che contiene microfono, luc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microfono, luce&#10;&#10;Descrizione generata automaticament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40000" cy="2540000"/>
                                            </a:xfrm>
                                            <a:prstGeom prst="rect">
                                              <a:avLst/>
                                            </a:prstGeom>
                                            <a:noFill/>
                                            <a:ln>
                                              <a:noFill/>
                                            </a:ln>
                                          </pic:spPr>
                                        </pic:pic>
                                      </a:graphicData>
                                    </a:graphic>
                                  </wp:inline>
                                </w:drawing>
                              </w:r>
                              <w:r w:rsidRPr="002E3B24">
                                <w:rPr>
                                  <w:rFonts w:ascii="Helvetica" w:eastAsia="Times New Roman" w:hAnsi="Helvetica" w:cs="Helvetica"/>
                                  <w:color w:val="202020"/>
                                  <w:sz w:val="20"/>
                                  <w:szCs w:val="20"/>
                                  <w:lang w:eastAsia="it-IT"/>
                                </w:rPr>
                                <w:fldChar w:fldCharType="end"/>
                              </w:r>
                              <w:r w:rsidRPr="002E3B24">
                                <w:rPr>
                                  <w:rFonts w:ascii="Helvetica" w:eastAsia="Times New Roman" w:hAnsi="Helvetica" w:cs="Helvetica"/>
                                  <w:b/>
                                  <w:bCs/>
                                  <w:color w:val="202020"/>
                                  <w:lang w:eastAsia="it-IT"/>
                                </w:rPr>
                                <w:t>Merger in France between TF1 and M6</w:t>
                              </w:r>
                              <w:bookmarkStart w:id="44" w:name="10.2"/>
                              <w:bookmarkEnd w:id="44"/>
                              <w:r w:rsidRPr="002E3B24">
                                <w:rPr>
                                  <w:rFonts w:ascii="Helvetica" w:eastAsia="Times New Roman" w:hAnsi="Helvetica" w:cs="Helvetica"/>
                                  <w:color w:val="202020"/>
                                  <w:lang w:eastAsia="it-IT"/>
                                </w:rPr>
                                <w:br/>
                              </w:r>
                              <w:r w:rsidRPr="002E3B24">
                                <w:rPr>
                                  <w:rFonts w:ascii="Helvetica" w:eastAsia="Times New Roman" w:hAnsi="Helvetica" w:cs="Helvetica"/>
                                  <w:color w:val="202020"/>
                                  <w:sz w:val="20"/>
                                  <w:szCs w:val="20"/>
                                  <w:lang w:eastAsia="it-IT"/>
                                </w:rPr>
                                <w:t>France is in the process of creating its own audiovisual giant to face global platforms, as French broadcasters M6 and rival TF1 are set to merge. The exclusive negotiations are set to last until the end of 2022, with TF1’s owner Bouygues buying 30% of M6 in order to generate, in its words, the “broadest TV, radio, digital, content production and technology offering to the benefit of all viewers and the French audiovisual industry”.</w:t>
                              </w:r>
                              <w:r w:rsidRPr="002E3B24">
                                <w:rPr>
                                  <w:rFonts w:ascii="Helvetica" w:eastAsia="Times New Roman" w:hAnsi="Helvetica" w:cs="Helvetica"/>
                                  <w:color w:val="202020"/>
                                  <w:sz w:val="20"/>
                                  <w:szCs w:val="20"/>
                                  <w:lang w:eastAsia="it-IT"/>
                                </w:rPr>
                                <w:br/>
                              </w:r>
                              <w:r w:rsidRPr="002E3B24">
                                <w:rPr>
                                  <w:rFonts w:ascii="Helvetica" w:eastAsia="Times New Roman" w:hAnsi="Helvetica" w:cs="Helvetica"/>
                                  <w:color w:val="202020"/>
                                  <w:sz w:val="20"/>
                                  <w:szCs w:val="20"/>
                                  <w:lang w:eastAsia="it-IT"/>
                                </w:rPr>
                                <w:br/>
                                <w:t>The companies also claim that the merger is designed to safeguard the independence of French content in the long-run, and to continue giving viewers “diversified and premium local content”. The merger therefore constitutes a step in the consolidation of the French audiovisual market and its role, in the face of growing international competition.</w:t>
                              </w:r>
                            </w:p>
                          </w:tc>
                        </w:tr>
                      </w:tbl>
                      <w:p w14:paraId="671613D4" w14:textId="77777777" w:rsidR="002E3B24" w:rsidRPr="002E3B24" w:rsidRDefault="002E3B24" w:rsidP="002E3B24">
                        <w:pPr>
                          <w:rPr>
                            <w:rFonts w:ascii="Times New Roman" w:eastAsia="Times New Roman" w:hAnsi="Times New Roman" w:cs="Times New Roman"/>
                            <w:lang w:eastAsia="it-IT"/>
                          </w:rPr>
                        </w:pPr>
                      </w:p>
                    </w:tc>
                  </w:tr>
                </w:tbl>
                <w:p w14:paraId="06800E36" w14:textId="77777777" w:rsidR="002E3B24" w:rsidRPr="002E3B24" w:rsidRDefault="002E3B24" w:rsidP="002E3B2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2E3B24" w:rsidRPr="002E3B24" w14:paraId="24A1F52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2E3B24" w:rsidRPr="002E3B24" w14:paraId="633C4AFC" w14:textId="77777777">
                          <w:tc>
                            <w:tcPr>
                              <w:tcW w:w="0" w:type="auto"/>
                              <w:tcMar>
                                <w:top w:w="0" w:type="dxa"/>
                                <w:left w:w="270" w:type="dxa"/>
                                <w:bottom w:w="135" w:type="dxa"/>
                                <w:right w:w="270" w:type="dxa"/>
                              </w:tcMar>
                              <w:hideMark/>
                            </w:tcPr>
                            <w:p w14:paraId="79ADF0AD" w14:textId="77777777" w:rsidR="002E3B24" w:rsidRPr="002E3B24" w:rsidRDefault="002E3B24" w:rsidP="002E3B24">
                              <w:pPr>
                                <w:spacing w:line="360" w:lineRule="atLeast"/>
                                <w:rPr>
                                  <w:rFonts w:ascii="Helvetica" w:eastAsia="Times New Roman" w:hAnsi="Helvetica" w:cs="Helvetica"/>
                                  <w:color w:val="202020"/>
                                  <w:lang w:eastAsia="it-IT"/>
                                </w:rPr>
                              </w:pPr>
                              <w:r w:rsidRPr="002E3B24">
                                <w:rPr>
                                  <w:rFonts w:ascii="Arial" w:eastAsia="Times New Roman" w:hAnsi="Arial" w:cs="Arial"/>
                                  <w:b/>
                                  <w:bCs/>
                                  <w:color w:val="202020"/>
                                  <w:lang w:eastAsia="it-IT"/>
                                </w:rPr>
                                <w:t>Vue and Picturehouse will support more flexible windows policy</w:t>
                              </w:r>
                              <w:bookmarkStart w:id="45" w:name="10.3"/>
                              <w:bookmarkEnd w:id="45"/>
                              <w:r w:rsidRPr="002E3B24">
                                <w:rPr>
                                  <w:rFonts w:ascii="Helvetica" w:eastAsia="Times New Roman" w:hAnsi="Helvetica" w:cs="Helvetica"/>
                                  <w:color w:val="202020"/>
                                  <w:lang w:eastAsia="it-IT"/>
                                </w:rPr>
                                <w:br/>
                              </w:r>
                              <w:r w:rsidRPr="002E3B24">
                                <w:rPr>
                                  <w:rFonts w:ascii="Helvetica" w:eastAsia="Times New Roman" w:hAnsi="Helvetica" w:cs="Helvetica"/>
                                  <w:color w:val="202020"/>
                                  <w:lang w:eastAsia="it-IT"/>
                                </w:rPr>
                                <w:br/>
                              </w:r>
                              <w:r w:rsidRPr="002E3B24">
                                <w:rPr>
                                  <w:rFonts w:ascii="Helvetica" w:eastAsia="Times New Roman" w:hAnsi="Helvetica" w:cs="Helvetica"/>
                                  <w:color w:val="202020"/>
                                  <w:lang w:eastAsia="it-IT"/>
                                </w:rPr>
                                <w:br/>
                              </w:r>
                              <w:r w:rsidRPr="002E3B24">
                                <w:rPr>
                                  <w:rFonts w:ascii="Arial" w:eastAsia="Times New Roman" w:hAnsi="Arial" w:cs="Arial"/>
                                  <w:color w:val="000000"/>
                                  <w:sz w:val="20"/>
                                  <w:szCs w:val="20"/>
                                  <w:lang w:eastAsia="it-IT"/>
                                </w:rPr>
                                <w:t>The pandemic has hit cinemas as well as producers and distributors, and therefore VUE and Picturehouse Cinemas are pledging to work closely with distributors to reopen and use a more flexible windows policy.</w:t>
                              </w:r>
                            </w:p>
                            <w:p w14:paraId="20F70C7E" w14:textId="77777777" w:rsidR="002E3B24" w:rsidRPr="002E3B24" w:rsidRDefault="002E3B24" w:rsidP="002E3B24">
                              <w:pPr>
                                <w:spacing w:before="150" w:after="150"/>
                                <w:rPr>
                                  <w:rFonts w:ascii="Helvetica" w:eastAsia="Times New Roman" w:hAnsi="Helvetica" w:cs="Helvetica"/>
                                  <w:color w:val="202020"/>
                                  <w:lang w:eastAsia="it-IT"/>
                                </w:rPr>
                              </w:pPr>
                              <w:r w:rsidRPr="002E3B24">
                                <w:rPr>
                                  <w:rFonts w:ascii="Arial" w:eastAsia="Times New Roman" w:hAnsi="Arial" w:cs="Arial"/>
                                  <w:color w:val="000000"/>
                                  <w:sz w:val="20"/>
                                  <w:szCs w:val="20"/>
                                  <w:lang w:eastAsia="it-IT"/>
                                </w:rPr>
                                <w:t>At a recent event, Vue CEO Richards mentioned that this new business model is long overdue. He proposes that in their key markets, the period a movie is shown in theaters could go from four to six months to 45 days before transitioning to VOD and streaming. He added that some European markets might take a little bit longer. However he envisions all of this to happen within the upcoming 12 months. Richards added that VUE will use the American method in theatrical releases which means that if a film does not perform during the opening weekend, they will reduce the window from 45 to 31 days. </w:t>
                              </w:r>
                              <w:r w:rsidRPr="002E3B24">
                                <w:rPr>
                                  <w:rFonts w:ascii="Helvetica" w:eastAsia="Times New Roman" w:hAnsi="Helvetica" w:cs="Helvetica"/>
                                  <w:color w:val="202020"/>
                                  <w:lang w:eastAsia="it-IT"/>
                                </w:rPr>
                                <w:br/>
                                <w:t> </w:t>
                              </w:r>
                            </w:p>
                            <w:p w14:paraId="40A70A20" w14:textId="77777777" w:rsidR="002E3B24" w:rsidRPr="002E3B24" w:rsidRDefault="002E3B24" w:rsidP="002E3B24">
                              <w:pPr>
                                <w:spacing w:before="150" w:after="150"/>
                                <w:rPr>
                                  <w:rFonts w:ascii="Helvetica" w:eastAsia="Times New Roman" w:hAnsi="Helvetica" w:cs="Helvetica"/>
                                  <w:color w:val="202020"/>
                                  <w:lang w:eastAsia="it-IT"/>
                                </w:rPr>
                              </w:pPr>
                              <w:r w:rsidRPr="002E3B24">
                                <w:rPr>
                                  <w:rFonts w:ascii="Arial" w:eastAsia="Times New Roman" w:hAnsi="Arial" w:cs="Arial"/>
                                  <w:color w:val="000000"/>
                                  <w:sz w:val="20"/>
                                  <w:szCs w:val="20"/>
                                  <w:lang w:eastAsia="it-IT"/>
                                </w:rPr>
                                <w:t>This new policy will be beneficial for producers according to the CEO because it is going to be significantly easier for independent filmmakers to get their films on the screens</w:t>
                              </w:r>
                              <w:r w:rsidRPr="002E3B24">
                                <w:rPr>
                                  <w:rFonts w:ascii="Arial" w:eastAsia="Times New Roman" w:hAnsi="Arial" w:cs="Arial"/>
                                  <w:color w:val="000000"/>
                                  <w:sz w:val="22"/>
                                  <w:szCs w:val="22"/>
                                  <w:lang w:eastAsia="it-IT"/>
                                </w:rPr>
                                <w:t>.</w:t>
                              </w:r>
                            </w:p>
                          </w:tc>
                        </w:tr>
                      </w:tbl>
                      <w:p w14:paraId="1B158BD4" w14:textId="77777777" w:rsidR="002E3B24" w:rsidRPr="002E3B24" w:rsidRDefault="002E3B24" w:rsidP="002E3B24">
                        <w:pPr>
                          <w:rPr>
                            <w:rFonts w:ascii="Times New Roman" w:eastAsia="Times New Roman" w:hAnsi="Times New Roman" w:cs="Times New Roman"/>
                            <w:lang w:eastAsia="it-IT"/>
                          </w:rPr>
                        </w:pPr>
                      </w:p>
                    </w:tc>
                  </w:tr>
                </w:tbl>
                <w:p w14:paraId="74475274" w14:textId="77777777" w:rsidR="002E3B24" w:rsidRPr="002E3B24" w:rsidRDefault="002E3B24" w:rsidP="002E3B2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2E3B24" w:rsidRPr="002E3B24" w14:paraId="06E0363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2E3B24" w:rsidRPr="002E3B24" w14:paraId="154DCAEE" w14:textId="77777777">
                          <w:tc>
                            <w:tcPr>
                              <w:tcW w:w="0" w:type="auto"/>
                              <w:tcMar>
                                <w:top w:w="0" w:type="dxa"/>
                                <w:left w:w="270" w:type="dxa"/>
                                <w:bottom w:w="135" w:type="dxa"/>
                                <w:right w:w="270" w:type="dxa"/>
                              </w:tcMar>
                              <w:hideMark/>
                            </w:tcPr>
                            <w:p w14:paraId="6F331231" w14:textId="77777777" w:rsidR="002E3B24" w:rsidRPr="002E3B24" w:rsidRDefault="002E3B24" w:rsidP="002E3B24">
                              <w:pPr>
                                <w:spacing w:line="360" w:lineRule="atLeast"/>
                                <w:rPr>
                                  <w:rFonts w:ascii="Helvetica" w:eastAsia="Times New Roman" w:hAnsi="Helvetica" w:cs="Helvetica"/>
                                  <w:color w:val="202020"/>
                                  <w:lang w:eastAsia="it-IT"/>
                                </w:rPr>
                              </w:pPr>
                              <w:r w:rsidRPr="002E3B24">
                                <w:rPr>
                                  <w:rFonts w:ascii="Arial" w:eastAsia="Times New Roman" w:hAnsi="Arial" w:cs="Arial"/>
                                  <w:color w:val="000000"/>
                                  <w:lang w:eastAsia="it-IT"/>
                                </w:rPr>
                                <w:lastRenderedPageBreak/>
                                <w:t>Linear TV consumption falls across the world, except the UK</w:t>
                              </w:r>
                              <w:bookmarkStart w:id="46" w:name="10.4"/>
                              <w:bookmarkEnd w:id="46"/>
                              <w:r w:rsidRPr="002E3B24">
                                <w:rPr>
                                  <w:rFonts w:ascii="Helvetica" w:eastAsia="Times New Roman" w:hAnsi="Helvetica" w:cs="Helvetica"/>
                                  <w:color w:val="202020"/>
                                  <w:lang w:eastAsia="it-IT"/>
                                </w:rPr>
                                <w:br/>
                              </w:r>
                              <w:r w:rsidRPr="002E3B24">
                                <w:rPr>
                                  <w:rFonts w:ascii="Helvetica" w:eastAsia="Times New Roman" w:hAnsi="Helvetica" w:cs="Helvetica"/>
                                  <w:color w:val="202020"/>
                                  <w:lang w:eastAsia="it-IT"/>
                                </w:rPr>
                                <w:br/>
                              </w:r>
                              <w:r w:rsidRPr="002E3B24">
                                <w:rPr>
                                  <w:rFonts w:ascii="Helvetica" w:eastAsia="Times New Roman" w:hAnsi="Helvetica" w:cs="Helvetica"/>
                                  <w:color w:val="202020"/>
                                  <w:lang w:eastAsia="it-IT"/>
                                </w:rPr>
                                <w:br/>
                              </w:r>
                              <w:r w:rsidRPr="002E3B24">
                                <w:rPr>
                                  <w:rFonts w:ascii="Arial" w:eastAsia="Times New Roman" w:hAnsi="Arial" w:cs="Arial"/>
                                  <w:color w:val="202020"/>
                                  <w:sz w:val="20"/>
                                  <w:szCs w:val="20"/>
                                  <w:lang w:eastAsia="it-IT"/>
                                </w:rPr>
                                <w:t>Every quarter, Samba TV publishes its report on linear TV consumption across the world using their software for Smart TVs. Across the world, the company saw a decrease in linear consumption, but not in the United Kingdom. In the quarterly report, the State of Viewership, Samba bases themselves on approximately 45 billion hours of TV consumption across millions of people in the US, the UK, Germany and Australia. Their data is gathered by using automatic content recognition software on opted-in smart TVs.</w:t>
                              </w:r>
                              <w:r w:rsidRPr="002E3B24">
                                <w:rPr>
                                  <w:rFonts w:ascii="Arial" w:eastAsia="Times New Roman" w:hAnsi="Arial" w:cs="Arial"/>
                                  <w:color w:val="202020"/>
                                  <w:sz w:val="20"/>
                                  <w:szCs w:val="20"/>
                                  <w:lang w:eastAsia="it-IT"/>
                                </w:rPr>
                                <w:br/>
                              </w:r>
                              <w:r w:rsidRPr="002E3B24">
                                <w:rPr>
                                  <w:rFonts w:ascii="Arial" w:eastAsia="Times New Roman" w:hAnsi="Arial" w:cs="Arial"/>
                                  <w:color w:val="202020"/>
                                  <w:sz w:val="20"/>
                                  <w:szCs w:val="20"/>
                                  <w:lang w:eastAsia="it-IT"/>
                                </w:rPr>
                                <w:br/>
                                <w:t>In the US, Samba observed a 10% decline in household TV viewership and a total of 14% decline in total minutes spent watching on a TV. In the United Kingdom, Germany and Australia a decline was also observed. Australia, seeing a substantial decline of 9.3% in linear consumption. The UK and Germany showed a more moderate number of decline with 1% and 3% respectively.</w:t>
                              </w:r>
                              <w:r w:rsidRPr="002E3B24">
                                <w:rPr>
                                  <w:rFonts w:ascii="Arial" w:eastAsia="Times New Roman" w:hAnsi="Arial" w:cs="Arial"/>
                                  <w:color w:val="202020"/>
                                  <w:sz w:val="20"/>
                                  <w:szCs w:val="20"/>
                                  <w:lang w:eastAsia="it-IT"/>
                                </w:rPr>
                                <w:br/>
                              </w:r>
                              <w:r w:rsidRPr="002E3B24">
                                <w:rPr>
                                  <w:rFonts w:ascii="Arial" w:eastAsia="Times New Roman" w:hAnsi="Arial" w:cs="Arial"/>
                                  <w:color w:val="202020"/>
                                  <w:sz w:val="20"/>
                                  <w:szCs w:val="20"/>
                                  <w:lang w:eastAsia="it-IT"/>
                                </w:rPr>
                                <w:br/>
                                <w:t>The US, Germany and Australia saw quarterly declines in all dayparts on both average daily viewership and minutes watched. The UK however, was the only country that saw an increase in viewership during daytime and overnight dayparts, which also led to an increase in linear TV advertising impressions between 19:00 and 05:00 for Q1 of 2021 compared to Q4 of 2020.</w:t>
                              </w:r>
                              <w:r w:rsidRPr="002E3B24">
                                <w:rPr>
                                  <w:rFonts w:ascii="Helvetica" w:eastAsia="Times New Roman" w:hAnsi="Helvetica" w:cs="Helvetica"/>
                                  <w:color w:val="202020"/>
                                  <w:lang w:eastAsia="it-IT"/>
                                </w:rPr>
                                <w:br/>
                                <w:t> </w:t>
                              </w:r>
                            </w:p>
                          </w:tc>
                        </w:tr>
                      </w:tbl>
                      <w:p w14:paraId="646EB9F1" w14:textId="77777777" w:rsidR="002E3B24" w:rsidRPr="002E3B24" w:rsidRDefault="002E3B24" w:rsidP="002E3B24">
                        <w:pPr>
                          <w:rPr>
                            <w:rFonts w:ascii="Times New Roman" w:eastAsia="Times New Roman" w:hAnsi="Times New Roman" w:cs="Times New Roman"/>
                            <w:lang w:eastAsia="it-IT"/>
                          </w:rPr>
                        </w:pPr>
                      </w:p>
                    </w:tc>
                  </w:tr>
                </w:tbl>
                <w:p w14:paraId="628C590E" w14:textId="77777777" w:rsidR="002E3B24" w:rsidRPr="002E3B24" w:rsidRDefault="002E3B24" w:rsidP="002E3B2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2E3B24" w:rsidRPr="002E3B24" w14:paraId="370F0A7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2E3B24" w:rsidRPr="002E3B24" w14:paraId="77CABA53"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9098"/>
                              </w:tblGrid>
                              <w:tr w:rsidR="002E3B24" w:rsidRPr="002E3B24" w14:paraId="11B5441E" w14:textId="77777777">
                                <w:tc>
                                  <w:tcPr>
                                    <w:tcW w:w="0" w:type="auto"/>
                                    <w:shd w:val="clear" w:color="auto" w:fill="4CAAD8"/>
                                    <w:tcMar>
                                      <w:top w:w="270" w:type="dxa"/>
                                      <w:left w:w="270" w:type="dxa"/>
                                      <w:bottom w:w="270" w:type="dxa"/>
                                      <w:right w:w="270" w:type="dxa"/>
                                    </w:tcMar>
                                    <w:hideMark/>
                                  </w:tcPr>
                                  <w:p w14:paraId="3D416B11" w14:textId="77777777" w:rsidR="002E3B24" w:rsidRPr="002E3B24" w:rsidRDefault="002E3B24" w:rsidP="002E3B24">
                                    <w:pPr>
                                      <w:spacing w:line="540" w:lineRule="atLeast"/>
                                      <w:rPr>
                                        <w:rFonts w:ascii="Helvetica" w:eastAsia="Times New Roman" w:hAnsi="Helvetica" w:cs="Helvetica"/>
                                        <w:color w:val="222222"/>
                                        <w:sz w:val="36"/>
                                        <w:szCs w:val="36"/>
                                        <w:lang w:eastAsia="it-IT"/>
                                      </w:rPr>
                                    </w:pPr>
                                    <w:r w:rsidRPr="002E3B24">
                                      <w:rPr>
                                        <w:rFonts w:ascii="Arial" w:eastAsia="Times New Roman" w:hAnsi="Arial" w:cs="Arial"/>
                                        <w:color w:val="000000"/>
                                        <w:sz w:val="45"/>
                                        <w:szCs w:val="45"/>
                                        <w:lang w:eastAsia="it-IT"/>
                                      </w:rPr>
                                      <w:t>Festivals</w:t>
                                    </w:r>
                                    <w:bookmarkStart w:id="47" w:name="Festivals"/>
                                    <w:bookmarkEnd w:id="47"/>
                                  </w:p>
                                </w:tc>
                              </w:tr>
                            </w:tbl>
                            <w:p w14:paraId="7202FDAD" w14:textId="77777777" w:rsidR="002E3B24" w:rsidRPr="002E3B24" w:rsidRDefault="002E3B24" w:rsidP="002E3B24">
                              <w:pPr>
                                <w:rPr>
                                  <w:rFonts w:ascii="Times New Roman" w:eastAsia="Times New Roman" w:hAnsi="Times New Roman" w:cs="Times New Roman"/>
                                  <w:lang w:eastAsia="it-IT"/>
                                </w:rPr>
                              </w:pPr>
                            </w:p>
                          </w:tc>
                        </w:tr>
                      </w:tbl>
                      <w:p w14:paraId="375AF252" w14:textId="77777777" w:rsidR="002E3B24" w:rsidRPr="002E3B24" w:rsidRDefault="002E3B24" w:rsidP="002E3B24">
                        <w:pPr>
                          <w:rPr>
                            <w:rFonts w:ascii="Times New Roman" w:eastAsia="Times New Roman" w:hAnsi="Times New Roman" w:cs="Times New Roman"/>
                            <w:lang w:eastAsia="it-IT"/>
                          </w:rPr>
                        </w:pPr>
                      </w:p>
                    </w:tc>
                  </w:tr>
                </w:tbl>
                <w:p w14:paraId="5711F097" w14:textId="77777777" w:rsidR="002E3B24" w:rsidRPr="002E3B24" w:rsidRDefault="002E3B24" w:rsidP="002E3B2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2E3B24" w:rsidRPr="002E3B24" w14:paraId="27F4D4F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2E3B24" w:rsidRPr="002E3B24" w14:paraId="694C1F3A" w14:textId="77777777">
                          <w:tc>
                            <w:tcPr>
                              <w:tcW w:w="0" w:type="auto"/>
                              <w:tcMar>
                                <w:top w:w="0" w:type="dxa"/>
                                <w:left w:w="270" w:type="dxa"/>
                                <w:bottom w:w="135" w:type="dxa"/>
                                <w:right w:w="270" w:type="dxa"/>
                              </w:tcMar>
                              <w:hideMark/>
                            </w:tcPr>
                            <w:p w14:paraId="6647BDE0" w14:textId="77777777" w:rsidR="002E3B24" w:rsidRPr="002E3B24" w:rsidRDefault="002E3B24" w:rsidP="002E3B24">
                              <w:pPr>
                                <w:spacing w:line="360" w:lineRule="atLeast"/>
                                <w:rPr>
                                  <w:rFonts w:ascii="Helvetica" w:eastAsia="Times New Roman" w:hAnsi="Helvetica" w:cs="Helvetica"/>
                                  <w:color w:val="202020"/>
                                  <w:lang w:eastAsia="it-IT"/>
                                </w:rPr>
                              </w:pPr>
                              <w:r w:rsidRPr="002E3B24">
                                <w:rPr>
                                  <w:rFonts w:ascii="Helvetica" w:eastAsia="Times New Roman" w:hAnsi="Helvetica" w:cs="Helvetica"/>
                                  <w:b/>
                                  <w:bCs/>
                                  <w:color w:val="202020"/>
                                  <w:lang w:eastAsia="it-IT"/>
                                </w:rPr>
                                <w:t>Animafest Zagreb announces this year’s lineup</w:t>
                              </w:r>
                              <w:bookmarkStart w:id="48" w:name="11.1"/>
                              <w:bookmarkEnd w:id="48"/>
                              <w:r w:rsidRPr="002E3B24">
                                <w:rPr>
                                  <w:rFonts w:ascii="Helvetica" w:eastAsia="Times New Roman" w:hAnsi="Helvetica" w:cs="Helvetica"/>
                                  <w:color w:val="202020"/>
                                  <w:lang w:eastAsia="it-IT"/>
                                </w:rPr>
                                <w:br/>
                              </w:r>
                              <w:r w:rsidRPr="002E3B24">
                                <w:rPr>
                                  <w:rFonts w:ascii="Helvetica" w:eastAsia="Times New Roman" w:hAnsi="Helvetica" w:cs="Helvetica"/>
                                  <w:color w:val="202020"/>
                                  <w:sz w:val="20"/>
                                  <w:szCs w:val="20"/>
                                  <w:lang w:eastAsia="it-IT"/>
                                </w:rPr>
                                <w:t>Between 7 and 12 June, the 31st edition of the Feature Film Competition of the World Festival of Animated Film will take place in Zagreb. Last month, the organisation announced which 6 titles have been selected to compete in the event that has been organised since 1972 by the International Animated Film Association (ASIFA). </w:t>
                              </w:r>
                              <w:r w:rsidRPr="002E3B24">
                                <w:rPr>
                                  <w:rFonts w:ascii="Helvetica" w:eastAsia="Times New Roman" w:hAnsi="Helvetica" w:cs="Helvetica"/>
                                  <w:color w:val="202020"/>
                                  <w:sz w:val="20"/>
                                  <w:szCs w:val="20"/>
                                  <w:lang w:eastAsia="it-IT"/>
                                </w:rPr>
                                <w:br/>
                              </w:r>
                              <w:r w:rsidRPr="002E3B24">
                                <w:rPr>
                                  <w:rFonts w:ascii="Helvetica" w:eastAsia="Times New Roman" w:hAnsi="Helvetica" w:cs="Helvetica"/>
                                  <w:color w:val="202020"/>
                                  <w:sz w:val="20"/>
                                  <w:szCs w:val="20"/>
                                  <w:lang w:eastAsia="it-IT"/>
                                </w:rPr>
                                <w:br/>
                              </w:r>
                              <w:r w:rsidRPr="002E3B24">
                                <w:rPr>
                                  <w:rFonts w:ascii="Helvetica" w:eastAsia="Times New Roman" w:hAnsi="Helvetica" w:cs="Helvetica"/>
                                  <w:color w:val="202020"/>
                                  <w:sz w:val="20"/>
                                  <w:szCs w:val="20"/>
                                  <w:lang w:eastAsia="it-IT"/>
                                </w:rPr>
                                <w:br/>
                                <w:t>This years lineup is composed of the following titles: ‘Archipelago’, directed by Félix Dufour-Laperrière; ‘Cryptozoo’, by Sash Shaw; ‘Elulu’, by Gabriel Verduo Soto; ‘Kill it and leave this town’, by Mariusz Wilczynski; ‘The nose or the conspiracy of Mavericks’, by Andrey Khrzhanovsky; and Wolfwalkers, by Tomm Moore and Ross Stewart.</w:t>
                              </w:r>
                            </w:p>
                          </w:tc>
                        </w:tr>
                      </w:tbl>
                      <w:p w14:paraId="2856E0A5" w14:textId="77777777" w:rsidR="002E3B24" w:rsidRPr="002E3B24" w:rsidRDefault="002E3B24" w:rsidP="002E3B24">
                        <w:pPr>
                          <w:rPr>
                            <w:rFonts w:ascii="Times New Roman" w:eastAsia="Times New Roman" w:hAnsi="Times New Roman" w:cs="Times New Roman"/>
                            <w:lang w:eastAsia="it-IT"/>
                          </w:rPr>
                        </w:pPr>
                      </w:p>
                    </w:tc>
                  </w:tr>
                </w:tbl>
                <w:p w14:paraId="769BA67A" w14:textId="77777777" w:rsidR="002E3B24" w:rsidRPr="002E3B24" w:rsidRDefault="002E3B24" w:rsidP="002E3B2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2E3B24" w:rsidRPr="002E3B24" w14:paraId="5877EE8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2E3B24" w:rsidRPr="002E3B24" w14:paraId="7EBD7B51" w14:textId="77777777">
                          <w:tc>
                            <w:tcPr>
                              <w:tcW w:w="0" w:type="auto"/>
                              <w:tcMar>
                                <w:top w:w="0" w:type="dxa"/>
                                <w:left w:w="270" w:type="dxa"/>
                                <w:bottom w:w="135" w:type="dxa"/>
                                <w:right w:w="270" w:type="dxa"/>
                              </w:tcMar>
                              <w:hideMark/>
                            </w:tcPr>
                            <w:p w14:paraId="4C4E9BD8" w14:textId="77777777" w:rsidR="002E3B24" w:rsidRPr="002E3B24" w:rsidRDefault="002E3B24" w:rsidP="002E3B24">
                              <w:pPr>
                                <w:spacing w:line="360" w:lineRule="atLeast"/>
                                <w:rPr>
                                  <w:rFonts w:ascii="Helvetica" w:eastAsia="Times New Roman" w:hAnsi="Helvetica" w:cs="Helvetica"/>
                                  <w:color w:val="202020"/>
                                  <w:lang w:eastAsia="it-IT"/>
                                </w:rPr>
                              </w:pPr>
                              <w:r w:rsidRPr="002E3B24">
                                <w:rPr>
                                  <w:rFonts w:ascii="Helvetica" w:eastAsia="Times New Roman" w:hAnsi="Helvetica" w:cs="Helvetica"/>
                                  <w:b/>
                                  <w:bCs/>
                                  <w:color w:val="202020"/>
                                  <w:lang w:eastAsia="it-IT"/>
                                </w:rPr>
                                <w:t>Filmfestval ZagrebDox takes place from 13 to 20 June</w:t>
                              </w:r>
                              <w:bookmarkStart w:id="49" w:name="11.2"/>
                              <w:bookmarkEnd w:id="49"/>
                              <w:r w:rsidRPr="002E3B24">
                                <w:rPr>
                                  <w:rFonts w:ascii="Helvetica" w:eastAsia="Times New Roman" w:hAnsi="Helvetica" w:cs="Helvetica"/>
                                  <w:color w:val="202020"/>
                                  <w:lang w:eastAsia="it-IT"/>
                                </w:rPr>
                                <w:br/>
                              </w:r>
                              <w:r w:rsidRPr="002E3B24">
                                <w:rPr>
                                  <w:rFonts w:ascii="Helvetica" w:eastAsia="Times New Roman" w:hAnsi="Helvetica" w:cs="Helvetica"/>
                                  <w:color w:val="202020"/>
                                  <w:sz w:val="20"/>
                                  <w:szCs w:val="20"/>
                                  <w:lang w:eastAsia="it-IT"/>
                                </w:rPr>
                                <w:t xml:space="preserve">The ZagrebDox International Documentary Film Festival will take place this year from the 13th to the </w:t>
                              </w:r>
                              <w:r w:rsidRPr="002E3B24">
                                <w:rPr>
                                  <w:rFonts w:ascii="Helvetica" w:eastAsia="Times New Roman" w:hAnsi="Helvetica" w:cs="Helvetica"/>
                                  <w:color w:val="202020"/>
                                  <w:sz w:val="20"/>
                                  <w:szCs w:val="20"/>
                                  <w:lang w:eastAsia="it-IT"/>
                                </w:rPr>
                                <w:lastRenderedPageBreak/>
                                <w:t>20th of June. This 17th edition will be physical once again and is hosted by the SC Cinema, the &amp; TD Theater and the MM Center of the Student Center in Zagreb as well as the Tuskanac Summer Stage.</w:t>
                              </w:r>
                              <w:r w:rsidRPr="002E3B24">
                                <w:rPr>
                                  <w:rFonts w:ascii="Helvetica" w:eastAsia="Times New Roman" w:hAnsi="Helvetica" w:cs="Helvetica"/>
                                  <w:color w:val="202020"/>
                                  <w:sz w:val="20"/>
                                  <w:szCs w:val="20"/>
                                  <w:lang w:eastAsia="it-IT"/>
                                </w:rPr>
                                <w:br/>
                              </w:r>
                              <w:r w:rsidRPr="002E3B24">
                                <w:rPr>
                                  <w:rFonts w:ascii="Helvetica" w:eastAsia="Times New Roman" w:hAnsi="Helvetica" w:cs="Helvetica"/>
                                  <w:color w:val="202020"/>
                                  <w:sz w:val="20"/>
                                  <w:szCs w:val="20"/>
                                  <w:lang w:eastAsia="it-IT"/>
                                </w:rPr>
                                <w:br/>
                              </w:r>
                              <w:r w:rsidRPr="002E3B24">
                                <w:rPr>
                                  <w:rFonts w:ascii="Helvetica" w:eastAsia="Times New Roman" w:hAnsi="Helvetica" w:cs="Helvetica"/>
                                  <w:color w:val="202020"/>
                                  <w:sz w:val="20"/>
                                  <w:szCs w:val="20"/>
                                  <w:lang w:eastAsia="it-IT"/>
                                </w:rPr>
                                <w:br/>
                                <w:t>This year's international competition includes 18 titles and 20 titles will be put up on the big screen in the regional competition.</w:t>
                              </w:r>
                            </w:p>
                          </w:tc>
                        </w:tr>
                      </w:tbl>
                      <w:p w14:paraId="4630C810" w14:textId="77777777" w:rsidR="002E3B24" w:rsidRPr="002E3B24" w:rsidRDefault="002E3B24" w:rsidP="002E3B24">
                        <w:pPr>
                          <w:rPr>
                            <w:rFonts w:ascii="Times New Roman" w:eastAsia="Times New Roman" w:hAnsi="Times New Roman" w:cs="Times New Roman"/>
                            <w:lang w:eastAsia="it-IT"/>
                          </w:rPr>
                        </w:pPr>
                      </w:p>
                    </w:tc>
                  </w:tr>
                </w:tbl>
                <w:p w14:paraId="0C073772" w14:textId="77777777" w:rsidR="002E3B24" w:rsidRPr="002E3B24" w:rsidRDefault="002E3B24" w:rsidP="002E3B2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2E3B24" w:rsidRPr="002E3B24" w14:paraId="64F865C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2E3B24" w:rsidRPr="002E3B24" w14:paraId="6A9A04FC" w14:textId="77777777">
                          <w:tc>
                            <w:tcPr>
                              <w:tcW w:w="0" w:type="auto"/>
                              <w:tcMar>
                                <w:top w:w="0" w:type="dxa"/>
                                <w:left w:w="270" w:type="dxa"/>
                                <w:bottom w:w="135" w:type="dxa"/>
                                <w:right w:w="270" w:type="dxa"/>
                              </w:tcMar>
                              <w:hideMark/>
                            </w:tcPr>
                            <w:p w14:paraId="0BE6C7F0" w14:textId="77777777" w:rsidR="002E3B24" w:rsidRPr="002E3B24" w:rsidRDefault="002E3B24" w:rsidP="002E3B24">
                              <w:pPr>
                                <w:spacing w:line="360" w:lineRule="atLeast"/>
                                <w:rPr>
                                  <w:rFonts w:ascii="Helvetica" w:eastAsia="Times New Roman" w:hAnsi="Helvetica" w:cs="Helvetica"/>
                                  <w:color w:val="202020"/>
                                  <w:lang w:eastAsia="it-IT"/>
                                </w:rPr>
                              </w:pPr>
                              <w:r w:rsidRPr="002E3B24">
                                <w:rPr>
                                  <w:rFonts w:ascii="Arial" w:eastAsia="Times New Roman" w:hAnsi="Arial" w:cs="Arial"/>
                                  <w:b/>
                                  <w:bCs/>
                                  <w:color w:val="000000"/>
                                  <w:lang w:eastAsia="it-IT"/>
                                </w:rPr>
                                <w:t>Monte-Carlo TV Festival will be a hybrid event</w:t>
                              </w:r>
                              <w:bookmarkStart w:id="50" w:name="11.3"/>
                              <w:bookmarkEnd w:id="50"/>
                            </w:p>
                            <w:p w14:paraId="2F910C85" w14:textId="77777777" w:rsidR="002E3B24" w:rsidRPr="002E3B24" w:rsidRDefault="002E3B24" w:rsidP="002E3B24">
                              <w:pPr>
                                <w:spacing w:before="150" w:after="150" w:line="360" w:lineRule="atLeast"/>
                                <w:rPr>
                                  <w:rFonts w:ascii="Helvetica" w:eastAsia="Times New Roman" w:hAnsi="Helvetica" w:cs="Helvetica"/>
                                  <w:color w:val="202020"/>
                                  <w:lang w:eastAsia="it-IT"/>
                                </w:rPr>
                              </w:pPr>
                              <w:r w:rsidRPr="002E3B24">
                                <w:rPr>
                                  <w:rFonts w:ascii="Helvetica" w:eastAsia="Times New Roman" w:hAnsi="Helvetica" w:cs="Helvetica"/>
                                  <w:color w:val="202020"/>
                                  <w:sz w:val="20"/>
                                  <w:szCs w:val="20"/>
                                  <w:lang w:eastAsia="it-IT"/>
                                </w:rPr>
                                <w:t>The Monte-Carlo TV Festival is to take place both in Monaco as well as digitally later this month. Between 18 and 22 June the 60th edition of the TV Festival will take place. </w:t>
                              </w:r>
                              <w:r w:rsidRPr="002E3B24">
                                <w:rPr>
                                  <w:rFonts w:ascii="Helvetica" w:eastAsia="Times New Roman" w:hAnsi="Helvetica" w:cs="Helvetica"/>
                                  <w:color w:val="202020"/>
                                  <w:sz w:val="20"/>
                                  <w:szCs w:val="20"/>
                                  <w:lang w:eastAsia="it-IT"/>
                                </w:rPr>
                                <w:br/>
                                <w:t>A total of 27 shows have been selected from 14 countries. The winner of the Festival will be announced from the Grimaldi Forum on the final evening (22 June) in attendance with Prince Albert II and leave Monaco with a Golden Nymph Award. </w:t>
                              </w:r>
                              <w:r w:rsidRPr="002E3B24">
                                <w:rPr>
                                  <w:rFonts w:ascii="Helvetica" w:eastAsia="Times New Roman" w:hAnsi="Helvetica" w:cs="Helvetica"/>
                                  <w:color w:val="202020"/>
                                  <w:sz w:val="20"/>
                                  <w:szCs w:val="20"/>
                                  <w:lang w:eastAsia="it-IT"/>
                                </w:rPr>
                                <w:br/>
                              </w:r>
                              <w:r w:rsidRPr="002E3B24">
                                <w:rPr>
                                  <w:rFonts w:ascii="Helvetica" w:eastAsia="Times New Roman" w:hAnsi="Helvetica" w:cs="Helvetica"/>
                                  <w:color w:val="202020"/>
                                  <w:sz w:val="20"/>
                                  <w:szCs w:val="20"/>
                                  <w:lang w:eastAsia="it-IT"/>
                                </w:rPr>
                                <w:br/>
                                <w:t>Monte-Carlo TV Festival CEO, Laurent Puons, is glad that the festival can take place again after last year’s forced cancellation because of the pandemic: “Our 2021 event honours the storied history of the festival, while setting the stage for our next decade. Despite a challenging climate for the entire industry, it does so with a glorious in-person celebration of all things television”. </w:t>
                              </w:r>
                              <w:r w:rsidRPr="002E3B24">
                                <w:rPr>
                                  <w:rFonts w:ascii="Helvetica" w:eastAsia="Times New Roman" w:hAnsi="Helvetica" w:cs="Helvetica"/>
                                  <w:color w:val="202020"/>
                                  <w:sz w:val="20"/>
                                  <w:szCs w:val="20"/>
                                  <w:lang w:eastAsia="it-IT"/>
                                </w:rPr>
                                <w:br/>
                              </w:r>
                              <w:r w:rsidRPr="002E3B24">
                                <w:rPr>
                                  <w:rFonts w:ascii="Helvetica" w:eastAsia="Times New Roman" w:hAnsi="Helvetica" w:cs="Helvetica"/>
                                  <w:color w:val="202020"/>
                                  <w:sz w:val="20"/>
                                  <w:szCs w:val="20"/>
                                  <w:lang w:eastAsia="it-IT"/>
                                </w:rPr>
                                <w:br/>
                                <w:t>The organisers made the following remarks while presenting there lineup for 2021: “The big Animafest Feature Film Competition is always a meeting place for imaginative and layered works of fine and film art, and this year's selection brings a number of authorial successes and films of exceptional narrative and technological ingenuity that only animation allows“.</w:t>
                              </w:r>
                            </w:p>
                          </w:tc>
                        </w:tr>
                      </w:tbl>
                      <w:p w14:paraId="31BE1A01" w14:textId="77777777" w:rsidR="002E3B24" w:rsidRPr="002E3B24" w:rsidRDefault="002E3B24" w:rsidP="002E3B24">
                        <w:pPr>
                          <w:rPr>
                            <w:rFonts w:ascii="Times New Roman" w:eastAsia="Times New Roman" w:hAnsi="Times New Roman" w:cs="Times New Roman"/>
                            <w:lang w:eastAsia="it-IT"/>
                          </w:rPr>
                        </w:pPr>
                      </w:p>
                    </w:tc>
                  </w:tr>
                </w:tbl>
                <w:p w14:paraId="2864DC08" w14:textId="77777777" w:rsidR="002E3B24" w:rsidRPr="002E3B24" w:rsidRDefault="002E3B24" w:rsidP="002E3B2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2E3B24" w:rsidRPr="002E3B24" w14:paraId="5A6FD5A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2E3B24" w:rsidRPr="002E3B24" w14:paraId="7950CFE5" w14:textId="77777777">
                          <w:tc>
                            <w:tcPr>
                              <w:tcW w:w="0" w:type="auto"/>
                              <w:tcMar>
                                <w:top w:w="0" w:type="dxa"/>
                                <w:left w:w="270" w:type="dxa"/>
                                <w:bottom w:w="135" w:type="dxa"/>
                                <w:right w:w="270" w:type="dxa"/>
                              </w:tcMar>
                              <w:hideMark/>
                            </w:tcPr>
                            <w:p w14:paraId="4059F1DA" w14:textId="77777777" w:rsidR="002E3B24" w:rsidRPr="002E3B24" w:rsidRDefault="002E3B24" w:rsidP="002E3B24">
                              <w:pPr>
                                <w:spacing w:line="360" w:lineRule="atLeast"/>
                                <w:rPr>
                                  <w:rFonts w:ascii="Helvetica" w:eastAsia="Times New Roman" w:hAnsi="Helvetica" w:cs="Helvetica"/>
                                  <w:color w:val="202020"/>
                                  <w:lang w:eastAsia="it-IT"/>
                                </w:rPr>
                              </w:pPr>
                              <w:r w:rsidRPr="002E3B24">
                                <w:rPr>
                                  <w:rFonts w:ascii="Helvetica" w:eastAsia="Times New Roman" w:hAnsi="Helvetica" w:cs="Helvetica"/>
                                  <w:b/>
                                  <w:bCs/>
                                  <w:color w:val="202020"/>
                                  <w:lang w:eastAsia="it-IT"/>
                                </w:rPr>
                                <w:t>Venice Film Festival could become the first back-to-normal post-COVID film event</w:t>
                              </w:r>
                              <w:bookmarkStart w:id="51" w:name="11.4"/>
                              <w:bookmarkEnd w:id="51"/>
                            </w:p>
                            <w:p w14:paraId="55A014F5" w14:textId="77777777" w:rsidR="002E3B24" w:rsidRPr="002E3B24" w:rsidRDefault="002E3B24" w:rsidP="002E3B24">
                              <w:pPr>
                                <w:spacing w:before="150" w:after="150" w:line="360" w:lineRule="atLeast"/>
                                <w:rPr>
                                  <w:rFonts w:ascii="Helvetica" w:eastAsia="Times New Roman" w:hAnsi="Helvetica" w:cs="Helvetica"/>
                                  <w:color w:val="202020"/>
                                  <w:lang w:eastAsia="it-IT"/>
                                </w:rPr>
                              </w:pPr>
                              <w:r w:rsidRPr="002E3B24">
                                <w:rPr>
                                  <w:rFonts w:ascii="Helvetica" w:eastAsia="Times New Roman" w:hAnsi="Helvetica" w:cs="Helvetica"/>
                                  <w:color w:val="202020"/>
                                  <w:sz w:val="20"/>
                                  <w:szCs w:val="20"/>
                                  <w:lang w:eastAsia="it-IT"/>
                                </w:rPr>
                                <w:t>While other film festivals across Europe are sticking with a combination of digital and in-person screenings, the Venice Film Festival is on track of becoming the first festival to host a fully physical event in September with a back-to-normal atmosphere.</w:t>
                              </w:r>
                              <w:r w:rsidRPr="002E3B24">
                                <w:rPr>
                                  <w:rFonts w:ascii="Helvetica" w:eastAsia="Times New Roman" w:hAnsi="Helvetica" w:cs="Helvetica"/>
                                  <w:color w:val="202020"/>
                                  <w:sz w:val="20"/>
                                  <w:szCs w:val="20"/>
                                  <w:lang w:eastAsia="it-IT"/>
                                </w:rPr>
                                <w:br/>
                              </w:r>
                              <w:r w:rsidRPr="002E3B24">
                                <w:rPr>
                                  <w:rFonts w:ascii="Helvetica" w:eastAsia="Times New Roman" w:hAnsi="Helvetica" w:cs="Helvetica"/>
                                  <w:color w:val="202020"/>
                                  <w:sz w:val="20"/>
                                  <w:szCs w:val="20"/>
                                  <w:lang w:eastAsia="it-IT"/>
                                </w:rPr>
                                <w:br/>
                                <w:t>The fest will be held from 1 to 11 September expecting hundreds of journalists and dozens of delegations from all over the world. The Veneto region in Italy has been a lower-risk zone for the last period. Bars and restaurants have reopened. Masks however are still required.</w:t>
                              </w:r>
                            </w:p>
                          </w:tc>
                        </w:tr>
                      </w:tbl>
                      <w:p w14:paraId="2C447CAD" w14:textId="77777777" w:rsidR="002E3B24" w:rsidRPr="002E3B24" w:rsidRDefault="002E3B24" w:rsidP="002E3B24">
                        <w:pPr>
                          <w:rPr>
                            <w:rFonts w:ascii="Times New Roman" w:eastAsia="Times New Roman" w:hAnsi="Times New Roman" w:cs="Times New Roman"/>
                            <w:lang w:eastAsia="it-IT"/>
                          </w:rPr>
                        </w:pPr>
                      </w:p>
                    </w:tc>
                  </w:tr>
                </w:tbl>
                <w:p w14:paraId="0F657671" w14:textId="77777777" w:rsidR="002E3B24" w:rsidRPr="002E3B24" w:rsidRDefault="002E3B24" w:rsidP="002E3B2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2E3B24" w:rsidRPr="002E3B24" w14:paraId="0993CAC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2E3B24" w:rsidRPr="002E3B24" w14:paraId="6935B633"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9098"/>
                              </w:tblGrid>
                              <w:tr w:rsidR="002E3B24" w:rsidRPr="002E3B24" w14:paraId="61F26126" w14:textId="77777777">
                                <w:tc>
                                  <w:tcPr>
                                    <w:tcW w:w="0" w:type="auto"/>
                                    <w:shd w:val="clear" w:color="auto" w:fill="4CAAD8"/>
                                    <w:tcMar>
                                      <w:top w:w="270" w:type="dxa"/>
                                      <w:left w:w="270" w:type="dxa"/>
                                      <w:bottom w:w="270" w:type="dxa"/>
                                      <w:right w:w="270" w:type="dxa"/>
                                    </w:tcMar>
                                    <w:hideMark/>
                                  </w:tcPr>
                                  <w:p w14:paraId="427D74B0" w14:textId="77777777" w:rsidR="002E3B24" w:rsidRPr="002E3B24" w:rsidRDefault="002E3B24" w:rsidP="002E3B24">
                                    <w:pPr>
                                      <w:spacing w:line="540" w:lineRule="atLeast"/>
                                      <w:rPr>
                                        <w:rFonts w:ascii="Helvetica" w:eastAsia="Times New Roman" w:hAnsi="Helvetica" w:cs="Helvetica"/>
                                        <w:color w:val="222222"/>
                                        <w:sz w:val="36"/>
                                        <w:szCs w:val="36"/>
                                        <w:lang w:eastAsia="it-IT"/>
                                      </w:rPr>
                                    </w:pPr>
                                    <w:r w:rsidRPr="002E3B24">
                                      <w:rPr>
                                        <w:rFonts w:ascii="Arial" w:eastAsia="Times New Roman" w:hAnsi="Arial" w:cs="Arial"/>
                                        <w:color w:val="000000"/>
                                        <w:sz w:val="45"/>
                                        <w:szCs w:val="45"/>
                                        <w:lang w:eastAsia="it-IT"/>
                                      </w:rPr>
                                      <w:t>Recent studies</w:t>
                                    </w:r>
                                    <w:bookmarkStart w:id="52" w:name="recent_studies"/>
                                    <w:bookmarkEnd w:id="52"/>
                                  </w:p>
                                </w:tc>
                              </w:tr>
                            </w:tbl>
                            <w:p w14:paraId="2A85C726" w14:textId="77777777" w:rsidR="002E3B24" w:rsidRPr="002E3B24" w:rsidRDefault="002E3B24" w:rsidP="002E3B24">
                              <w:pPr>
                                <w:rPr>
                                  <w:rFonts w:ascii="Times New Roman" w:eastAsia="Times New Roman" w:hAnsi="Times New Roman" w:cs="Times New Roman"/>
                                  <w:lang w:eastAsia="it-IT"/>
                                </w:rPr>
                              </w:pPr>
                            </w:p>
                          </w:tc>
                        </w:tr>
                      </w:tbl>
                      <w:p w14:paraId="4C9BA19C" w14:textId="77777777" w:rsidR="002E3B24" w:rsidRPr="002E3B24" w:rsidRDefault="002E3B24" w:rsidP="002E3B24">
                        <w:pPr>
                          <w:rPr>
                            <w:rFonts w:ascii="Times New Roman" w:eastAsia="Times New Roman" w:hAnsi="Times New Roman" w:cs="Times New Roman"/>
                            <w:lang w:eastAsia="it-IT"/>
                          </w:rPr>
                        </w:pPr>
                      </w:p>
                    </w:tc>
                  </w:tr>
                </w:tbl>
                <w:p w14:paraId="05D6AD07" w14:textId="77777777" w:rsidR="002E3B24" w:rsidRPr="002E3B24" w:rsidRDefault="002E3B24" w:rsidP="002E3B2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2E3B24" w:rsidRPr="002E3B24" w14:paraId="6294383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2E3B24" w:rsidRPr="002E3B24" w14:paraId="2203AD46" w14:textId="77777777">
                          <w:tc>
                            <w:tcPr>
                              <w:tcW w:w="0" w:type="auto"/>
                              <w:tcMar>
                                <w:top w:w="0" w:type="dxa"/>
                                <w:left w:w="270" w:type="dxa"/>
                                <w:bottom w:w="135" w:type="dxa"/>
                                <w:right w:w="270" w:type="dxa"/>
                              </w:tcMar>
                              <w:hideMark/>
                            </w:tcPr>
                            <w:p w14:paraId="17B8A7A2" w14:textId="5EE95E85" w:rsidR="002E3B24" w:rsidRPr="002E3B24" w:rsidRDefault="002E3B24" w:rsidP="002E3B24">
                              <w:pPr>
                                <w:spacing w:line="360" w:lineRule="atLeast"/>
                                <w:rPr>
                                  <w:rFonts w:ascii="Helvetica" w:eastAsia="Times New Roman" w:hAnsi="Helvetica" w:cs="Helvetica"/>
                                  <w:color w:val="202020"/>
                                  <w:lang w:eastAsia="it-IT"/>
                                </w:rPr>
                              </w:pPr>
                              <w:r w:rsidRPr="002E3B24">
                                <w:rPr>
                                  <w:rFonts w:ascii="Helvetica" w:eastAsia="Times New Roman" w:hAnsi="Helvetica" w:cs="Helvetica"/>
                                  <w:b/>
                                  <w:bCs/>
                                  <w:color w:val="202020"/>
                                  <w:lang w:eastAsia="it-IT"/>
                                </w:rPr>
                                <w:lastRenderedPageBreak/>
                                <w:t>Piracy via social media: Reddit and Twitter are used most frequently</w:t>
                              </w:r>
                              <w:bookmarkStart w:id="53" w:name="12.1"/>
                              <w:bookmarkEnd w:id="53"/>
                              <w:r w:rsidRPr="002E3B24">
                                <w:rPr>
                                  <w:rFonts w:ascii="Helvetica" w:eastAsia="Times New Roman" w:hAnsi="Helvetica" w:cs="Helvetica"/>
                                  <w:color w:val="202020"/>
                                  <w:lang w:eastAsia="it-IT"/>
                                </w:rPr>
                                <w:br/>
                              </w:r>
                              <w:r w:rsidRPr="002E3B24">
                                <w:rPr>
                                  <w:rFonts w:ascii="Times New Roman" w:eastAsia="Times New Roman" w:hAnsi="Times New Roman" w:cs="Times New Roman"/>
                                  <w:noProof/>
                                  <w:lang w:eastAsia="it-IT"/>
                                </w:rPr>
                                <w:drawing>
                                  <wp:anchor distT="0" distB="0" distL="0" distR="0" simplePos="0" relativeHeight="251658240" behindDoc="0" locked="0" layoutInCell="1" allowOverlap="0" wp14:anchorId="58596BC5" wp14:editId="66838745">
                                    <wp:simplePos x="0" y="0"/>
                                    <wp:positionH relativeFrom="column">
                                      <wp:align>left</wp:align>
                                    </wp:positionH>
                                    <wp:positionV relativeFrom="line">
                                      <wp:posOffset>0</wp:posOffset>
                                    </wp:positionV>
                                    <wp:extent cx="2540000" cy="2540000"/>
                                    <wp:effectExtent l="0" t="0" r="0" b="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40000" cy="2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3B24">
                                <w:rPr>
                                  <w:rFonts w:ascii="Helvetica" w:eastAsia="Times New Roman" w:hAnsi="Helvetica" w:cs="Helvetica"/>
                                  <w:color w:val="202020"/>
                                  <w:sz w:val="20"/>
                                  <w:szCs w:val="20"/>
                                  <w:lang w:eastAsia="it-IT"/>
                                </w:rPr>
                                <w:t>In its latest research, the European Union Intellectual Property Office (EUIPO) looks at the role of social media in relation to counterfeiting and piracy. The main goal of the study was to better understand how frequent the various social media platforms were used by intellectual property infringers. The EUIPO made some interesting highlights and concluded that 35% of all conversations on digital content could be related to piracy. </w:t>
                              </w:r>
                              <w:r w:rsidRPr="002E3B24">
                                <w:rPr>
                                  <w:rFonts w:ascii="Helvetica" w:eastAsia="Times New Roman" w:hAnsi="Helvetica" w:cs="Helvetica"/>
                                  <w:color w:val="202020"/>
                                  <w:lang w:eastAsia="it-IT"/>
                                </w:rPr>
                                <w:br/>
                              </w:r>
                              <w:r w:rsidRPr="002E3B24">
                                <w:rPr>
                                  <w:rFonts w:ascii="Helvetica" w:eastAsia="Times New Roman" w:hAnsi="Helvetica" w:cs="Helvetica"/>
                                  <w:color w:val="202020"/>
                                  <w:lang w:eastAsia="it-IT"/>
                                </w:rPr>
                                <w:br/>
                                <w:t>O</w:t>
                              </w:r>
                              <w:r w:rsidRPr="002E3B24">
                                <w:rPr>
                                  <w:rFonts w:ascii="Helvetica" w:eastAsia="Times New Roman" w:hAnsi="Helvetica" w:cs="Helvetica"/>
                                  <w:color w:val="202020"/>
                                  <w:sz w:val="20"/>
                                  <w:szCs w:val="20"/>
                                  <w:lang w:eastAsia="it-IT"/>
                                </w:rPr>
                                <w:t>verall, Reddit has demonstrated to be the platform with most digital-piracy conversations in terms of volume followed by Twitter. Although its user base is the most extensive, infringements are rare on Facebook with just 0.2% of case recorder cases. The research shows that Reddit’s platform contributes to over 50% of all copyright-infringements.</w:t>
                              </w:r>
                              <w:r w:rsidRPr="002E3B24">
                                <w:rPr>
                                  <w:rFonts w:ascii="Helvetica" w:eastAsia="Times New Roman" w:hAnsi="Helvetica" w:cs="Helvetica"/>
                                  <w:color w:val="202020"/>
                                  <w:sz w:val="20"/>
                                  <w:szCs w:val="20"/>
                                  <w:lang w:eastAsia="it-IT"/>
                                </w:rPr>
                                <w:br/>
                                <w:t>The research also makes clear that pirates prefer certain platforms for certain content. Reddit is mostly used for content theft for films, while Twitter is more commonly used to illegally share music. The downside of this research is that it only resourced public discussions in Germany, Spain, France, Italy, Poland and Sweden.</w:t>
                              </w:r>
                            </w:p>
                          </w:tc>
                        </w:tr>
                      </w:tbl>
                      <w:p w14:paraId="021B0B7C" w14:textId="77777777" w:rsidR="002E3B24" w:rsidRPr="002E3B24" w:rsidRDefault="002E3B24" w:rsidP="002E3B24">
                        <w:pPr>
                          <w:rPr>
                            <w:rFonts w:ascii="Times New Roman" w:eastAsia="Times New Roman" w:hAnsi="Times New Roman" w:cs="Times New Roman"/>
                            <w:lang w:eastAsia="it-IT"/>
                          </w:rPr>
                        </w:pPr>
                      </w:p>
                    </w:tc>
                  </w:tr>
                </w:tbl>
                <w:p w14:paraId="6B3E4BBC" w14:textId="77777777" w:rsidR="002E3B24" w:rsidRPr="002E3B24" w:rsidRDefault="002E3B24" w:rsidP="002E3B2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2E3B24" w:rsidRPr="002E3B24" w14:paraId="6B43716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2E3B24" w:rsidRPr="002E3B24" w14:paraId="3907E027" w14:textId="77777777">
                          <w:tc>
                            <w:tcPr>
                              <w:tcW w:w="0" w:type="auto"/>
                              <w:tcMar>
                                <w:top w:w="0" w:type="dxa"/>
                                <w:left w:w="270" w:type="dxa"/>
                                <w:bottom w:w="135" w:type="dxa"/>
                                <w:right w:w="270" w:type="dxa"/>
                              </w:tcMar>
                              <w:hideMark/>
                            </w:tcPr>
                            <w:p w14:paraId="4FEC5864" w14:textId="75B647B6" w:rsidR="002E3B24" w:rsidRPr="002E3B24" w:rsidRDefault="002E3B24" w:rsidP="002E3B24">
                              <w:pPr>
                                <w:spacing w:line="360" w:lineRule="atLeast"/>
                                <w:rPr>
                                  <w:rFonts w:ascii="Helvetica" w:eastAsia="Times New Roman" w:hAnsi="Helvetica" w:cs="Helvetica"/>
                                  <w:color w:val="202020"/>
                                  <w:lang w:eastAsia="it-IT"/>
                                </w:rPr>
                              </w:pPr>
                              <w:r w:rsidRPr="002E3B24">
                                <w:rPr>
                                  <w:rFonts w:ascii="Helvetica" w:eastAsia="Times New Roman" w:hAnsi="Helvetica" w:cs="Helvetica"/>
                                  <w:b/>
                                  <w:bCs/>
                                  <w:color w:val="202020"/>
                                  <w:lang w:eastAsia="it-IT"/>
                                </w:rPr>
                                <w:t>Latest Key trends by the European Audiovisual Observatory</w:t>
                              </w:r>
                              <w:bookmarkStart w:id="54" w:name="12.2"/>
                              <w:bookmarkEnd w:id="54"/>
                              <w:r w:rsidRPr="002E3B24">
                                <w:rPr>
                                  <w:rFonts w:ascii="Helvetica" w:eastAsia="Times New Roman" w:hAnsi="Helvetica" w:cs="Helvetica"/>
                                  <w:color w:val="202020"/>
                                  <w:lang w:eastAsia="it-IT"/>
                                </w:rPr>
                                <w:br/>
                              </w:r>
                              <w:r w:rsidRPr="002E3B24">
                                <w:rPr>
                                  <w:rFonts w:ascii="Times New Roman" w:eastAsia="Times New Roman" w:hAnsi="Times New Roman" w:cs="Times New Roman"/>
                                  <w:noProof/>
                                  <w:lang w:eastAsia="it-IT"/>
                                </w:rPr>
                                <w:drawing>
                                  <wp:anchor distT="0" distB="0" distL="0" distR="0" simplePos="0" relativeHeight="251658240" behindDoc="0" locked="0" layoutInCell="1" allowOverlap="0" wp14:anchorId="7988431F" wp14:editId="28E1B3AA">
                                    <wp:simplePos x="0" y="0"/>
                                    <wp:positionH relativeFrom="column">
                                      <wp:align>left</wp:align>
                                    </wp:positionH>
                                    <wp:positionV relativeFrom="line">
                                      <wp:posOffset>0</wp:posOffset>
                                    </wp:positionV>
                                    <wp:extent cx="2540000" cy="2540000"/>
                                    <wp:effectExtent l="0" t="0" r="0" b="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40000" cy="2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3B24">
                                <w:rPr>
                                  <w:rFonts w:ascii="Helvetica" w:eastAsia="Times New Roman" w:hAnsi="Helvetica" w:cs="Helvetica"/>
                                  <w:color w:val="202020"/>
                                  <w:sz w:val="20"/>
                                  <w:szCs w:val="20"/>
                                  <w:lang w:eastAsia="it-IT"/>
                                </w:rPr>
                                <w:t>Last week, the European Audiovisual Observatory published its annual report on key trends in TV, cinema and VOD entitled: ‘Yearbook 2020/2021’.</w:t>
                              </w:r>
                              <w:r w:rsidRPr="002E3B24">
                                <w:rPr>
                                  <w:rFonts w:ascii="Helvetica" w:eastAsia="Times New Roman" w:hAnsi="Helvetica" w:cs="Helvetica"/>
                                  <w:color w:val="202020"/>
                                  <w:sz w:val="20"/>
                                  <w:szCs w:val="20"/>
                                  <w:lang w:eastAsia="it-IT"/>
                                </w:rPr>
                                <w:br/>
                              </w:r>
                              <w:r w:rsidRPr="002E3B24">
                                <w:rPr>
                                  <w:rFonts w:ascii="Helvetica" w:eastAsia="Times New Roman" w:hAnsi="Helvetica" w:cs="Helvetica"/>
                                  <w:color w:val="202020"/>
                                  <w:sz w:val="20"/>
                                  <w:szCs w:val="20"/>
                                  <w:lang w:eastAsia="it-IT"/>
                                </w:rPr>
                                <w:br/>
                                <w:t>In their report they gave an overview of the audiovisual market before the pandemic, during and after.</w:t>
                              </w:r>
                              <w:r w:rsidRPr="002E3B24">
                                <w:rPr>
                                  <w:rFonts w:ascii="Helvetica" w:eastAsia="Times New Roman" w:hAnsi="Helvetica" w:cs="Helvetica"/>
                                  <w:color w:val="202020"/>
                                  <w:sz w:val="20"/>
                                  <w:szCs w:val="20"/>
                                  <w:lang w:eastAsia="it-IT"/>
                                </w:rPr>
                                <w:br/>
                                <w:t>The report states that there has been a market stand-still even before the pandemic, with inflation adjusted numbers remaining flat and showing a decrease when excluding VOD streaming services. Commenting on this  figure, the European Audiovisual Observatory’s head of the Department for Market Information, Gilles Fontaine, explained: “Even before the COVID-19 crisis, the audiovisual sector was stagnating, and that was for a number of reasons: increasing competition for TV advertising from online advertising; pressure on the various countries’ budgets, translating into a decrease in real terms of the public funding of public service broadcasters; the collapse of the home-video market, despite its transition to digital; and initial signs of cord-cutting regarding pay television. The rather healthy cinema box office as well as the booming SVoD market hardly compensated for this.”</w:t>
                              </w:r>
                              <w:r w:rsidRPr="002E3B24">
                                <w:rPr>
                                  <w:rFonts w:ascii="Helvetica" w:eastAsia="Times New Roman" w:hAnsi="Helvetica" w:cs="Helvetica"/>
                                  <w:color w:val="202020"/>
                                  <w:sz w:val="20"/>
                                  <w:szCs w:val="20"/>
                                  <w:lang w:eastAsia="it-IT"/>
                                </w:rPr>
                                <w:br/>
                              </w:r>
                              <w:r w:rsidRPr="002E3B24">
                                <w:rPr>
                                  <w:rFonts w:ascii="Helvetica" w:eastAsia="Times New Roman" w:hAnsi="Helvetica" w:cs="Helvetica"/>
                                  <w:color w:val="202020"/>
                                  <w:sz w:val="20"/>
                                  <w:szCs w:val="20"/>
                                  <w:lang w:eastAsia="it-IT"/>
                                </w:rPr>
                                <w:lastRenderedPageBreak/>
                                <w:br/>
                                <w:t>When it comes to production, the report shows that in 2019, 2,421 films were produced in Europe, and 1,926 of the movies were of European origin, which is a 6% increase over 2018. The top three of producing countries in 2019 were Italy (312), France (240) and Germany (237).</w:t>
                              </w:r>
                              <w:r w:rsidRPr="002E3B24">
                                <w:rPr>
                                  <w:rFonts w:ascii="Helvetica" w:eastAsia="Times New Roman" w:hAnsi="Helvetica" w:cs="Helvetica"/>
                                  <w:color w:val="202020"/>
                                  <w:sz w:val="20"/>
                                  <w:szCs w:val="20"/>
                                  <w:lang w:eastAsia="it-IT"/>
                                </w:rPr>
                                <w:br/>
                                <w:t>Although a growth in absolute numbers of films is visible, the AV sector grew by only 0.2% in real terms between 2015/2019</w:t>
                              </w:r>
                            </w:p>
                          </w:tc>
                        </w:tr>
                      </w:tbl>
                      <w:p w14:paraId="7E2EFA40" w14:textId="77777777" w:rsidR="002E3B24" w:rsidRPr="002E3B24" w:rsidRDefault="002E3B24" w:rsidP="002E3B24">
                        <w:pPr>
                          <w:rPr>
                            <w:rFonts w:ascii="Times New Roman" w:eastAsia="Times New Roman" w:hAnsi="Times New Roman" w:cs="Times New Roman"/>
                            <w:lang w:eastAsia="it-IT"/>
                          </w:rPr>
                        </w:pPr>
                      </w:p>
                    </w:tc>
                  </w:tr>
                </w:tbl>
                <w:p w14:paraId="15620B2F" w14:textId="77777777" w:rsidR="002E3B24" w:rsidRPr="002E3B24" w:rsidRDefault="002E3B24" w:rsidP="002E3B2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2E3B24" w:rsidRPr="002E3B24" w14:paraId="19FB3CD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2E3B24" w:rsidRPr="002E3B24" w14:paraId="5152A10D"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9098"/>
                              </w:tblGrid>
                              <w:tr w:rsidR="002E3B24" w:rsidRPr="002E3B24" w14:paraId="3F5F6A1F" w14:textId="77777777">
                                <w:tc>
                                  <w:tcPr>
                                    <w:tcW w:w="0" w:type="auto"/>
                                    <w:shd w:val="clear" w:color="auto" w:fill="4CAAD8"/>
                                    <w:tcMar>
                                      <w:top w:w="270" w:type="dxa"/>
                                      <w:left w:w="270" w:type="dxa"/>
                                      <w:bottom w:w="270" w:type="dxa"/>
                                      <w:right w:w="270" w:type="dxa"/>
                                    </w:tcMar>
                                    <w:hideMark/>
                                  </w:tcPr>
                                  <w:p w14:paraId="6D53B54E" w14:textId="77777777" w:rsidR="002E3B24" w:rsidRPr="002E3B24" w:rsidRDefault="002E3B24" w:rsidP="002E3B24">
                                    <w:pPr>
                                      <w:spacing w:line="540" w:lineRule="atLeast"/>
                                      <w:rPr>
                                        <w:rFonts w:ascii="Helvetica" w:eastAsia="Times New Roman" w:hAnsi="Helvetica" w:cs="Helvetica"/>
                                        <w:color w:val="222222"/>
                                        <w:sz w:val="36"/>
                                        <w:szCs w:val="36"/>
                                        <w:lang w:eastAsia="it-IT"/>
                                      </w:rPr>
                                    </w:pPr>
                                    <w:r w:rsidRPr="002E3B24">
                                      <w:rPr>
                                        <w:rFonts w:ascii="Arial" w:eastAsia="Times New Roman" w:hAnsi="Arial" w:cs="Arial"/>
                                        <w:color w:val="000000"/>
                                        <w:sz w:val="45"/>
                                        <w:szCs w:val="45"/>
                                        <w:lang w:eastAsia="it-IT"/>
                                      </w:rPr>
                                      <w:t>Events</w:t>
                                    </w:r>
                                    <w:bookmarkStart w:id="55" w:name="Events"/>
                                    <w:bookmarkEnd w:id="55"/>
                                  </w:p>
                                </w:tc>
                              </w:tr>
                            </w:tbl>
                            <w:p w14:paraId="4A76F99C" w14:textId="77777777" w:rsidR="002E3B24" w:rsidRPr="002E3B24" w:rsidRDefault="002E3B24" w:rsidP="002E3B24">
                              <w:pPr>
                                <w:rPr>
                                  <w:rFonts w:ascii="Times New Roman" w:eastAsia="Times New Roman" w:hAnsi="Times New Roman" w:cs="Times New Roman"/>
                                  <w:lang w:eastAsia="it-IT"/>
                                </w:rPr>
                              </w:pPr>
                            </w:p>
                          </w:tc>
                        </w:tr>
                      </w:tbl>
                      <w:p w14:paraId="69F93F38" w14:textId="77777777" w:rsidR="002E3B24" w:rsidRPr="002E3B24" w:rsidRDefault="002E3B24" w:rsidP="002E3B24">
                        <w:pPr>
                          <w:rPr>
                            <w:rFonts w:ascii="Times New Roman" w:eastAsia="Times New Roman" w:hAnsi="Times New Roman" w:cs="Times New Roman"/>
                            <w:lang w:eastAsia="it-IT"/>
                          </w:rPr>
                        </w:pPr>
                      </w:p>
                    </w:tc>
                  </w:tr>
                </w:tbl>
                <w:p w14:paraId="56598A06" w14:textId="77777777" w:rsidR="002E3B24" w:rsidRPr="002E3B24" w:rsidRDefault="002E3B24" w:rsidP="002E3B2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2E3B24" w:rsidRPr="002E3B24" w14:paraId="2F90A1F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2E3B24" w:rsidRPr="002E3B24" w14:paraId="58BE3456" w14:textId="77777777">
                          <w:tc>
                            <w:tcPr>
                              <w:tcW w:w="0" w:type="auto"/>
                              <w:tcMar>
                                <w:top w:w="0" w:type="dxa"/>
                                <w:left w:w="270" w:type="dxa"/>
                                <w:bottom w:w="135" w:type="dxa"/>
                                <w:right w:w="270" w:type="dxa"/>
                              </w:tcMar>
                              <w:hideMark/>
                            </w:tcPr>
                            <w:p w14:paraId="4410EF6E" w14:textId="77777777" w:rsidR="002E3B24" w:rsidRPr="002E3B24" w:rsidRDefault="002E3B24" w:rsidP="002E3B24">
                              <w:pPr>
                                <w:spacing w:line="360" w:lineRule="atLeast"/>
                                <w:rPr>
                                  <w:rFonts w:ascii="Helvetica" w:eastAsia="Times New Roman" w:hAnsi="Helvetica" w:cs="Helvetica"/>
                                  <w:color w:val="202020"/>
                                  <w:lang w:eastAsia="it-IT"/>
                                </w:rPr>
                              </w:pPr>
                              <w:r w:rsidRPr="002E3B24">
                                <w:rPr>
                                  <w:rFonts w:ascii="Helvetica" w:eastAsia="Times New Roman" w:hAnsi="Helvetica" w:cs="Helvetica"/>
                                  <w:b/>
                                  <w:bCs/>
                                  <w:color w:val="202020"/>
                                  <w:lang w:eastAsia="it-IT"/>
                                </w:rPr>
                                <w:t>Boosting sustainable film through international collaboration</w:t>
                              </w:r>
                              <w:r w:rsidRPr="002E3B24">
                                <w:rPr>
                                  <w:rFonts w:ascii="Helvetica" w:eastAsia="Times New Roman" w:hAnsi="Helvetica" w:cs="Helvetica"/>
                                  <w:color w:val="202020"/>
                                  <w:lang w:eastAsia="it-IT"/>
                                </w:rPr>
                                <w:br/>
                              </w:r>
                              <w:r w:rsidRPr="002E3B24">
                                <w:rPr>
                                  <w:rFonts w:ascii="Helvetica" w:eastAsia="Times New Roman" w:hAnsi="Helvetica" w:cs="Helvetica"/>
                                  <w:color w:val="202020"/>
                                  <w:sz w:val="20"/>
                                  <w:szCs w:val="20"/>
                                  <w:lang w:eastAsia="it-IT"/>
                                </w:rPr>
                                <w:t>Date: 09/06/2021</w:t>
                              </w:r>
                              <w:r w:rsidRPr="002E3B24">
                                <w:rPr>
                                  <w:rFonts w:ascii="Helvetica" w:eastAsia="Times New Roman" w:hAnsi="Helvetica" w:cs="Helvetica"/>
                                  <w:color w:val="202020"/>
                                  <w:sz w:val="20"/>
                                  <w:szCs w:val="20"/>
                                  <w:lang w:eastAsia="it-IT"/>
                                </w:rPr>
                                <w:br/>
                              </w:r>
                              <w:hyperlink r:id="rId57" w:tgtFrame="_blank" w:history="1">
                                <w:r w:rsidRPr="002E3B24">
                                  <w:rPr>
                                    <w:rFonts w:ascii="Helvetica" w:eastAsia="Times New Roman" w:hAnsi="Helvetica" w:cs="Helvetica"/>
                                    <w:color w:val="007C89"/>
                                    <w:sz w:val="20"/>
                                    <w:szCs w:val="20"/>
                                    <w:u w:val="single"/>
                                    <w:lang w:eastAsia="it-IT"/>
                                  </w:rPr>
                                  <w:t>Link</w:t>
                                </w:r>
                              </w:hyperlink>
                            </w:p>
                          </w:tc>
                        </w:tr>
                      </w:tbl>
                      <w:p w14:paraId="13EABE3B" w14:textId="77777777" w:rsidR="002E3B24" w:rsidRPr="002E3B24" w:rsidRDefault="002E3B24" w:rsidP="002E3B24">
                        <w:pPr>
                          <w:rPr>
                            <w:rFonts w:ascii="Times New Roman" w:eastAsia="Times New Roman" w:hAnsi="Times New Roman" w:cs="Times New Roman"/>
                            <w:lang w:eastAsia="it-IT"/>
                          </w:rPr>
                        </w:pPr>
                      </w:p>
                    </w:tc>
                  </w:tr>
                </w:tbl>
                <w:p w14:paraId="5AA36ED4" w14:textId="77777777" w:rsidR="002E3B24" w:rsidRPr="002E3B24" w:rsidRDefault="002E3B24" w:rsidP="002E3B2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2E3B24" w:rsidRPr="002E3B24" w14:paraId="330ECF6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2E3B24" w:rsidRPr="002E3B24" w14:paraId="01388663" w14:textId="77777777">
                          <w:tc>
                            <w:tcPr>
                              <w:tcW w:w="0" w:type="auto"/>
                              <w:tcMar>
                                <w:top w:w="0" w:type="dxa"/>
                                <w:left w:w="270" w:type="dxa"/>
                                <w:bottom w:w="135" w:type="dxa"/>
                                <w:right w:w="270" w:type="dxa"/>
                              </w:tcMar>
                              <w:hideMark/>
                            </w:tcPr>
                            <w:p w14:paraId="4ADFA7E3" w14:textId="77777777" w:rsidR="002E3B24" w:rsidRPr="002E3B24" w:rsidRDefault="002E3B24" w:rsidP="002E3B24">
                              <w:pPr>
                                <w:spacing w:line="360" w:lineRule="atLeast"/>
                                <w:rPr>
                                  <w:rFonts w:ascii="Helvetica" w:eastAsia="Times New Roman" w:hAnsi="Helvetica" w:cs="Helvetica"/>
                                  <w:color w:val="202020"/>
                                  <w:lang w:eastAsia="it-IT"/>
                                </w:rPr>
                              </w:pPr>
                              <w:r w:rsidRPr="002E3B24">
                                <w:rPr>
                                  <w:rFonts w:ascii="Helvetica" w:eastAsia="Times New Roman" w:hAnsi="Helvetica" w:cs="Helvetica"/>
                                  <w:b/>
                                  <w:bCs/>
                                  <w:color w:val="202020"/>
                                  <w:lang w:eastAsia="it-IT"/>
                                </w:rPr>
                                <w:t>Transilvania Pitch Stop 2021 Launches Call for Applications</w:t>
                              </w:r>
                              <w:r w:rsidRPr="002E3B24">
                                <w:rPr>
                                  <w:rFonts w:ascii="Helvetica" w:eastAsia="Times New Roman" w:hAnsi="Helvetica" w:cs="Helvetica"/>
                                  <w:color w:val="202020"/>
                                  <w:lang w:eastAsia="it-IT"/>
                                </w:rPr>
                                <w:br/>
                              </w:r>
                              <w:r w:rsidRPr="002E3B24">
                                <w:rPr>
                                  <w:rFonts w:ascii="Helvetica" w:eastAsia="Times New Roman" w:hAnsi="Helvetica" w:cs="Helvetica"/>
                                  <w:color w:val="202020"/>
                                  <w:sz w:val="20"/>
                                  <w:szCs w:val="20"/>
                                  <w:lang w:eastAsia="it-IT"/>
                                </w:rPr>
                                <w:t>Date: Deadline 03/06/2021, TSP takes place 29-31/07/2021</w:t>
                              </w:r>
                              <w:r w:rsidRPr="002E3B24">
                                <w:rPr>
                                  <w:rFonts w:ascii="Helvetica" w:eastAsia="Times New Roman" w:hAnsi="Helvetica" w:cs="Helvetica"/>
                                  <w:color w:val="202020"/>
                                  <w:sz w:val="20"/>
                                  <w:szCs w:val="20"/>
                                  <w:lang w:eastAsia="it-IT"/>
                                </w:rPr>
                                <w:br/>
                              </w:r>
                              <w:hyperlink r:id="rId58" w:tgtFrame="_blank" w:history="1">
                                <w:r w:rsidRPr="002E3B24">
                                  <w:rPr>
                                    <w:rFonts w:ascii="Helvetica" w:eastAsia="Times New Roman" w:hAnsi="Helvetica" w:cs="Helvetica"/>
                                    <w:color w:val="007C89"/>
                                    <w:sz w:val="20"/>
                                    <w:szCs w:val="20"/>
                                    <w:u w:val="single"/>
                                    <w:lang w:eastAsia="it-IT"/>
                                  </w:rPr>
                                  <w:t>Link</w:t>
                                </w:r>
                              </w:hyperlink>
                            </w:p>
                          </w:tc>
                        </w:tr>
                      </w:tbl>
                      <w:p w14:paraId="70882C0D" w14:textId="77777777" w:rsidR="002E3B24" w:rsidRPr="002E3B24" w:rsidRDefault="002E3B24" w:rsidP="002E3B24">
                        <w:pPr>
                          <w:rPr>
                            <w:rFonts w:ascii="Times New Roman" w:eastAsia="Times New Roman" w:hAnsi="Times New Roman" w:cs="Times New Roman"/>
                            <w:lang w:eastAsia="it-IT"/>
                          </w:rPr>
                        </w:pPr>
                      </w:p>
                    </w:tc>
                  </w:tr>
                </w:tbl>
                <w:p w14:paraId="5A36ADC1" w14:textId="77777777" w:rsidR="002E3B24" w:rsidRPr="002E3B24" w:rsidRDefault="002E3B24" w:rsidP="002E3B2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2E3B24" w:rsidRPr="002E3B24" w14:paraId="1853999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2E3B24" w:rsidRPr="002E3B24" w14:paraId="7353DC06" w14:textId="77777777">
                          <w:tc>
                            <w:tcPr>
                              <w:tcW w:w="0" w:type="auto"/>
                              <w:tcMar>
                                <w:top w:w="0" w:type="dxa"/>
                                <w:left w:w="270" w:type="dxa"/>
                                <w:bottom w:w="135" w:type="dxa"/>
                                <w:right w:w="270" w:type="dxa"/>
                              </w:tcMar>
                              <w:hideMark/>
                            </w:tcPr>
                            <w:p w14:paraId="7EB4A611" w14:textId="77777777" w:rsidR="002E3B24" w:rsidRPr="002E3B24" w:rsidRDefault="002E3B24" w:rsidP="002E3B24">
                              <w:pPr>
                                <w:spacing w:line="360" w:lineRule="atLeast"/>
                                <w:rPr>
                                  <w:rFonts w:ascii="Helvetica" w:eastAsia="Times New Roman" w:hAnsi="Helvetica" w:cs="Helvetica"/>
                                  <w:color w:val="202020"/>
                                  <w:lang w:eastAsia="it-IT"/>
                                </w:rPr>
                              </w:pPr>
                              <w:r w:rsidRPr="002E3B24">
                                <w:rPr>
                                  <w:rFonts w:ascii="Arial" w:eastAsia="Times New Roman" w:hAnsi="Arial" w:cs="Arial"/>
                                  <w:b/>
                                  <w:bCs/>
                                  <w:color w:val="202020"/>
                                  <w:lang w:eastAsia="it-IT"/>
                                </w:rPr>
                                <w:t>Baltic Sea Docs 2021 Announces Call for Projects</w:t>
                              </w:r>
                              <w:r w:rsidRPr="002E3B24">
                                <w:rPr>
                                  <w:rFonts w:ascii="Helvetica" w:eastAsia="Times New Roman" w:hAnsi="Helvetica" w:cs="Helvetica"/>
                                  <w:color w:val="202020"/>
                                  <w:lang w:eastAsia="it-IT"/>
                                </w:rPr>
                                <w:br/>
                              </w:r>
                              <w:r w:rsidRPr="002E3B24">
                                <w:rPr>
                                  <w:rFonts w:ascii="Helvetica" w:eastAsia="Times New Roman" w:hAnsi="Helvetica" w:cs="Helvetica"/>
                                  <w:color w:val="202020"/>
                                  <w:sz w:val="20"/>
                                  <w:szCs w:val="20"/>
                                  <w:lang w:eastAsia="it-IT"/>
                                </w:rPr>
                                <w:t>Date: Application deadline 11 June 2021</w:t>
                              </w:r>
                              <w:r w:rsidRPr="002E3B24">
                                <w:rPr>
                                  <w:rFonts w:ascii="Helvetica" w:eastAsia="Times New Roman" w:hAnsi="Helvetica" w:cs="Helvetica"/>
                                  <w:color w:val="202020"/>
                                  <w:sz w:val="20"/>
                                  <w:szCs w:val="20"/>
                                  <w:lang w:eastAsia="it-IT"/>
                                </w:rPr>
                                <w:br/>
                              </w:r>
                              <w:hyperlink r:id="rId59" w:tgtFrame="_blank" w:history="1">
                                <w:r w:rsidRPr="002E3B24">
                                  <w:rPr>
                                    <w:rFonts w:ascii="Helvetica" w:eastAsia="Times New Roman" w:hAnsi="Helvetica" w:cs="Helvetica"/>
                                    <w:color w:val="007C89"/>
                                    <w:sz w:val="20"/>
                                    <w:szCs w:val="20"/>
                                    <w:u w:val="single"/>
                                    <w:lang w:eastAsia="it-IT"/>
                                  </w:rPr>
                                  <w:t>Link</w:t>
                                </w:r>
                              </w:hyperlink>
                            </w:p>
                          </w:tc>
                        </w:tr>
                      </w:tbl>
                      <w:p w14:paraId="732CCA23" w14:textId="77777777" w:rsidR="002E3B24" w:rsidRPr="002E3B24" w:rsidRDefault="002E3B24" w:rsidP="002E3B24">
                        <w:pPr>
                          <w:rPr>
                            <w:rFonts w:ascii="Times New Roman" w:eastAsia="Times New Roman" w:hAnsi="Times New Roman" w:cs="Times New Roman"/>
                            <w:lang w:eastAsia="it-IT"/>
                          </w:rPr>
                        </w:pPr>
                      </w:p>
                    </w:tc>
                  </w:tr>
                </w:tbl>
                <w:p w14:paraId="5A3775CA" w14:textId="77777777" w:rsidR="002E3B24" w:rsidRPr="002E3B24" w:rsidRDefault="002E3B24" w:rsidP="002E3B2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2E3B24" w:rsidRPr="002E3B24" w14:paraId="19134FC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2E3B24" w:rsidRPr="002E3B24" w14:paraId="01433FA2" w14:textId="77777777">
                          <w:tc>
                            <w:tcPr>
                              <w:tcW w:w="0" w:type="auto"/>
                              <w:tcMar>
                                <w:top w:w="0" w:type="dxa"/>
                                <w:left w:w="270" w:type="dxa"/>
                                <w:bottom w:w="135" w:type="dxa"/>
                                <w:right w:w="270" w:type="dxa"/>
                              </w:tcMar>
                              <w:hideMark/>
                            </w:tcPr>
                            <w:p w14:paraId="1CAEBAF9" w14:textId="77777777" w:rsidR="002E3B24" w:rsidRPr="002E3B24" w:rsidRDefault="002E3B24" w:rsidP="002E3B24">
                              <w:pPr>
                                <w:spacing w:after="240" w:line="360" w:lineRule="atLeast"/>
                                <w:rPr>
                                  <w:rFonts w:ascii="Helvetica" w:eastAsia="Times New Roman" w:hAnsi="Helvetica" w:cs="Helvetica"/>
                                  <w:color w:val="202020"/>
                                  <w:lang w:eastAsia="it-IT"/>
                                </w:rPr>
                              </w:pPr>
                              <w:r w:rsidRPr="002E3B24">
                                <w:rPr>
                                  <w:rFonts w:ascii="Helvetica" w:eastAsia="Times New Roman" w:hAnsi="Helvetica" w:cs="Helvetica"/>
                                  <w:b/>
                                  <w:bCs/>
                                  <w:color w:val="202020"/>
                                  <w:lang w:eastAsia="it-IT"/>
                                </w:rPr>
                                <w:t>UPDATED FESTIVALS CALENDAR</w:t>
                              </w:r>
                            </w:p>
                            <w:tbl>
                              <w:tblPr>
                                <w:tblW w:w="0" w:type="auto"/>
                                <w:tblCellMar>
                                  <w:top w:w="15" w:type="dxa"/>
                                  <w:left w:w="15" w:type="dxa"/>
                                  <w:bottom w:w="15" w:type="dxa"/>
                                  <w:right w:w="15" w:type="dxa"/>
                                </w:tblCellMar>
                                <w:tblLook w:val="04A0" w:firstRow="1" w:lastRow="0" w:firstColumn="1" w:lastColumn="0" w:noHBand="0" w:noVBand="1"/>
                              </w:tblPr>
                              <w:tblGrid>
                                <w:gridCol w:w="4650"/>
                                <w:gridCol w:w="1679"/>
                                <w:gridCol w:w="1498"/>
                                <w:gridCol w:w="1255"/>
                              </w:tblGrid>
                              <w:tr w:rsidR="002E3B24" w:rsidRPr="002E3B24" w14:paraId="5B964727" w14:textId="77777777">
                                <w:trPr>
                                  <w:trHeight w:val="690"/>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40" w:type="dxa"/>
                                      <w:left w:w="40" w:type="dxa"/>
                                      <w:bottom w:w="40" w:type="dxa"/>
                                      <w:right w:w="40" w:type="dxa"/>
                                    </w:tcMar>
                                    <w:vAlign w:val="center"/>
                                    <w:hideMark/>
                                  </w:tcPr>
                                  <w:p w14:paraId="7647AE35" w14:textId="77777777" w:rsidR="002E3B24" w:rsidRPr="002E3B24" w:rsidRDefault="002E3B24" w:rsidP="002E3B24">
                                    <w:pPr>
                                      <w:spacing w:before="150" w:after="150"/>
                                      <w:rPr>
                                        <w:rFonts w:ascii="Helvetica" w:eastAsia="Times New Roman" w:hAnsi="Helvetica" w:cs="Helvetica"/>
                                        <w:color w:val="202020"/>
                                        <w:lang w:eastAsia="it-IT"/>
                                      </w:rPr>
                                    </w:pPr>
                                    <w:r w:rsidRPr="002E3B24">
                                      <w:rPr>
                                        <w:rFonts w:ascii="Arial" w:eastAsia="Times New Roman" w:hAnsi="Arial" w:cs="Arial"/>
                                        <w:b/>
                                        <w:bCs/>
                                        <w:color w:val="000000"/>
                                        <w:lang w:eastAsia="it-IT"/>
                                      </w:rPr>
                                      <w:t>Event Festival</w:t>
                                    </w:r>
                                  </w:p>
                                </w:tc>
                                <w:tc>
                                  <w:tcPr>
                                    <w:tcW w:w="0" w:type="auto"/>
                                    <w:tcBorders>
                                      <w:top w:val="single" w:sz="6" w:space="0" w:color="CCCCCC"/>
                                      <w:left w:val="single" w:sz="6" w:space="0" w:color="CCCCCC"/>
                                      <w:bottom w:val="single" w:sz="6" w:space="0" w:color="94CEED"/>
                                      <w:right w:val="single" w:sz="6" w:space="0" w:color="CCCCCC"/>
                                    </w:tcBorders>
                                    <w:shd w:val="clear" w:color="auto" w:fill="CFE2F3"/>
                                    <w:tcMar>
                                      <w:top w:w="40" w:type="dxa"/>
                                      <w:left w:w="40" w:type="dxa"/>
                                      <w:bottom w:w="40" w:type="dxa"/>
                                      <w:right w:w="40" w:type="dxa"/>
                                    </w:tcMar>
                                    <w:vAlign w:val="center"/>
                                    <w:hideMark/>
                                  </w:tcPr>
                                  <w:p w14:paraId="36F31998" w14:textId="77777777" w:rsidR="002E3B24" w:rsidRPr="002E3B24" w:rsidRDefault="002E3B24" w:rsidP="002E3B24">
                                    <w:pPr>
                                      <w:spacing w:before="150" w:after="150"/>
                                      <w:rPr>
                                        <w:rFonts w:ascii="Helvetica" w:eastAsia="Times New Roman" w:hAnsi="Helvetica" w:cs="Helvetica"/>
                                        <w:color w:val="202020"/>
                                        <w:lang w:eastAsia="it-IT"/>
                                      </w:rPr>
                                    </w:pPr>
                                    <w:r w:rsidRPr="002E3B24">
                                      <w:rPr>
                                        <w:rFonts w:ascii="Arial" w:eastAsia="Times New Roman" w:hAnsi="Arial" w:cs="Arial"/>
                                        <w:color w:val="000000"/>
                                        <w:sz w:val="20"/>
                                        <w:szCs w:val="20"/>
                                        <w:lang w:eastAsia="it-IT"/>
                                      </w:rPr>
                                      <w:t>Location</w:t>
                                    </w:r>
                                  </w:p>
                                </w:tc>
                                <w:tc>
                                  <w:tcPr>
                                    <w:tcW w:w="0" w:type="auto"/>
                                    <w:tcBorders>
                                      <w:top w:val="single" w:sz="6" w:space="0" w:color="CCCCCC"/>
                                      <w:left w:val="single" w:sz="6" w:space="0" w:color="CCCCCC"/>
                                      <w:bottom w:val="single" w:sz="6" w:space="0" w:color="CCCCCC"/>
                                      <w:right w:val="single" w:sz="6" w:space="0" w:color="94CEED"/>
                                    </w:tcBorders>
                                    <w:shd w:val="clear" w:color="auto" w:fill="CFE2F3"/>
                                    <w:tcMar>
                                      <w:top w:w="40" w:type="dxa"/>
                                      <w:left w:w="40" w:type="dxa"/>
                                      <w:bottom w:w="40" w:type="dxa"/>
                                      <w:right w:w="40" w:type="dxa"/>
                                    </w:tcMar>
                                    <w:vAlign w:val="center"/>
                                    <w:hideMark/>
                                  </w:tcPr>
                                  <w:p w14:paraId="2729BD41" w14:textId="77777777" w:rsidR="002E3B24" w:rsidRPr="002E3B24" w:rsidRDefault="002E3B24" w:rsidP="002E3B24">
                                    <w:pPr>
                                      <w:spacing w:before="150" w:after="150"/>
                                      <w:rPr>
                                        <w:rFonts w:ascii="Helvetica" w:eastAsia="Times New Roman" w:hAnsi="Helvetica" w:cs="Helvetica"/>
                                        <w:color w:val="202020"/>
                                        <w:lang w:eastAsia="it-IT"/>
                                      </w:rPr>
                                    </w:pPr>
                                    <w:r w:rsidRPr="002E3B24">
                                      <w:rPr>
                                        <w:rFonts w:ascii="Arial" w:eastAsia="Times New Roman" w:hAnsi="Arial" w:cs="Arial"/>
                                        <w:color w:val="000000"/>
                                        <w:sz w:val="20"/>
                                        <w:szCs w:val="20"/>
                                        <w:lang w:eastAsia="it-IT"/>
                                      </w:rPr>
                                      <w:t>Dates</w:t>
                                    </w:r>
                                  </w:p>
                                </w:tc>
                                <w:tc>
                                  <w:tcPr>
                                    <w:tcW w:w="0" w:type="auto"/>
                                    <w:tcBorders>
                                      <w:top w:val="single" w:sz="6" w:space="0" w:color="94CEED"/>
                                      <w:left w:val="single" w:sz="6" w:space="0" w:color="94CEED"/>
                                      <w:bottom w:val="single" w:sz="6" w:space="0" w:color="94CEED"/>
                                      <w:right w:val="single" w:sz="6" w:space="0" w:color="94CEED"/>
                                    </w:tcBorders>
                                    <w:shd w:val="clear" w:color="auto" w:fill="CFE2F3"/>
                                    <w:tcMar>
                                      <w:top w:w="40" w:type="dxa"/>
                                      <w:left w:w="40" w:type="dxa"/>
                                      <w:bottom w:w="40" w:type="dxa"/>
                                      <w:right w:w="40" w:type="dxa"/>
                                    </w:tcMar>
                                    <w:vAlign w:val="center"/>
                                    <w:hideMark/>
                                  </w:tcPr>
                                  <w:p w14:paraId="074E22B6" w14:textId="77777777" w:rsidR="002E3B24" w:rsidRPr="002E3B24" w:rsidRDefault="002E3B24" w:rsidP="002E3B24">
                                    <w:pPr>
                                      <w:spacing w:before="150" w:after="150"/>
                                      <w:rPr>
                                        <w:rFonts w:ascii="Helvetica" w:eastAsia="Times New Roman" w:hAnsi="Helvetica" w:cs="Helvetica"/>
                                        <w:color w:val="202020"/>
                                        <w:lang w:eastAsia="it-IT"/>
                                      </w:rPr>
                                    </w:pPr>
                                    <w:r w:rsidRPr="002E3B24">
                                      <w:rPr>
                                        <w:rFonts w:ascii="Arial" w:eastAsia="Times New Roman" w:hAnsi="Arial" w:cs="Arial"/>
                                        <w:color w:val="000000"/>
                                        <w:sz w:val="20"/>
                                        <w:szCs w:val="20"/>
                                        <w:lang w:eastAsia="it-IT"/>
                                      </w:rPr>
                                      <w:t>Link to website</w:t>
                                    </w:r>
                                  </w:p>
                                </w:tc>
                              </w:tr>
                              <w:tr w:rsidR="002E3B24" w:rsidRPr="002E3B24" w14:paraId="03EB9655" w14:textId="77777777">
                                <w:trPr>
                                  <w:trHeight w:val="72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hideMark/>
                                  </w:tcPr>
                                  <w:p w14:paraId="2F34955C" w14:textId="77777777" w:rsidR="002E3B24" w:rsidRPr="002E3B24" w:rsidRDefault="002E3B24" w:rsidP="002E3B24">
                                    <w:pPr>
                                      <w:spacing w:before="150" w:after="150"/>
                                      <w:rPr>
                                        <w:rFonts w:ascii="Helvetica" w:eastAsia="Times New Roman" w:hAnsi="Helvetica" w:cs="Helvetica"/>
                                        <w:color w:val="202020"/>
                                        <w:lang w:eastAsia="it-IT"/>
                                      </w:rPr>
                                    </w:pPr>
                                    <w:r w:rsidRPr="002E3B24">
                                      <w:rPr>
                                        <w:rFonts w:ascii="Arial" w:eastAsia="Times New Roman" w:hAnsi="Arial" w:cs="Arial"/>
                                        <w:b/>
                                        <w:bCs/>
                                        <w:color w:val="000000"/>
                                        <w:lang w:eastAsia="it-IT"/>
                                      </w:rPr>
                                      <w:t>21st Japanese Film Festival Nippon Connection</w:t>
                                    </w:r>
                                  </w:p>
                                </w:tc>
                                <w:tc>
                                  <w:tcPr>
                                    <w:tcW w:w="0" w:type="auto"/>
                                    <w:tcBorders>
                                      <w:top w:val="single" w:sz="6" w:space="0" w:color="94CEED"/>
                                      <w:left w:val="single" w:sz="6" w:space="0" w:color="CCCCCC"/>
                                      <w:bottom w:val="single" w:sz="6" w:space="0" w:color="94CEED"/>
                                      <w:right w:val="single" w:sz="6" w:space="0" w:color="94CEED"/>
                                    </w:tcBorders>
                                    <w:shd w:val="clear" w:color="auto" w:fill="FFFFFF"/>
                                    <w:tcMar>
                                      <w:top w:w="40" w:type="dxa"/>
                                      <w:left w:w="40" w:type="dxa"/>
                                      <w:bottom w:w="40" w:type="dxa"/>
                                      <w:right w:w="40" w:type="dxa"/>
                                    </w:tcMar>
                                    <w:vAlign w:val="center"/>
                                    <w:hideMark/>
                                  </w:tcPr>
                                  <w:p w14:paraId="0F52BD5F" w14:textId="77777777" w:rsidR="002E3B24" w:rsidRPr="002E3B24" w:rsidRDefault="002E3B24" w:rsidP="002E3B24">
                                    <w:pPr>
                                      <w:spacing w:before="150" w:after="150"/>
                                      <w:rPr>
                                        <w:rFonts w:ascii="Helvetica" w:eastAsia="Times New Roman" w:hAnsi="Helvetica" w:cs="Helvetica"/>
                                        <w:color w:val="202020"/>
                                        <w:lang w:eastAsia="it-IT"/>
                                      </w:rPr>
                                    </w:pPr>
                                    <w:r w:rsidRPr="002E3B24">
                                      <w:rPr>
                                        <w:rFonts w:ascii="Arial" w:eastAsia="Times New Roman" w:hAnsi="Arial" w:cs="Arial"/>
                                        <w:color w:val="000000"/>
                                        <w:sz w:val="20"/>
                                        <w:szCs w:val="20"/>
                                        <w:lang w:eastAsia="it-IT"/>
                                      </w:rPr>
                                      <w:t>Online</w:t>
                                    </w:r>
                                  </w:p>
                                </w:tc>
                                <w:tc>
                                  <w:tcPr>
                                    <w:tcW w:w="0" w:type="auto"/>
                                    <w:tcBorders>
                                      <w:top w:val="single" w:sz="6" w:space="0" w:color="CCCCCC"/>
                                      <w:left w:val="single" w:sz="6" w:space="0" w:color="94CEED"/>
                                      <w:bottom w:val="single" w:sz="6" w:space="0" w:color="CCCCCC"/>
                                      <w:right w:val="single" w:sz="6" w:space="0" w:color="94CEED"/>
                                    </w:tcBorders>
                                    <w:shd w:val="clear" w:color="auto" w:fill="FFFFFF"/>
                                    <w:tcMar>
                                      <w:top w:w="40" w:type="dxa"/>
                                      <w:left w:w="40" w:type="dxa"/>
                                      <w:bottom w:w="40" w:type="dxa"/>
                                      <w:right w:w="40" w:type="dxa"/>
                                    </w:tcMar>
                                    <w:vAlign w:val="center"/>
                                    <w:hideMark/>
                                  </w:tcPr>
                                  <w:p w14:paraId="74379BE8" w14:textId="77777777" w:rsidR="002E3B24" w:rsidRPr="002E3B24" w:rsidRDefault="002E3B24" w:rsidP="002E3B24">
                                    <w:pPr>
                                      <w:spacing w:before="150" w:after="150"/>
                                      <w:rPr>
                                        <w:rFonts w:ascii="Helvetica" w:eastAsia="Times New Roman" w:hAnsi="Helvetica" w:cs="Helvetica"/>
                                        <w:color w:val="202020"/>
                                        <w:lang w:eastAsia="it-IT"/>
                                      </w:rPr>
                                    </w:pPr>
                                    <w:r w:rsidRPr="002E3B24">
                                      <w:rPr>
                                        <w:rFonts w:ascii="Arial" w:eastAsia="Times New Roman" w:hAnsi="Arial" w:cs="Arial"/>
                                        <w:color w:val="000000"/>
                                        <w:sz w:val="20"/>
                                        <w:szCs w:val="20"/>
                                        <w:shd w:val="clear" w:color="auto" w:fill="FFFFFF"/>
                                        <w:lang w:eastAsia="it-IT"/>
                                      </w:rPr>
                                      <w:t>June 1 - June 6</w:t>
                                    </w:r>
                                  </w:p>
                                </w:tc>
                                <w:tc>
                                  <w:tcPr>
                                    <w:tcW w:w="0" w:type="auto"/>
                                    <w:tcBorders>
                                      <w:top w:val="single" w:sz="6" w:space="0" w:color="94CEED"/>
                                      <w:left w:val="single" w:sz="6" w:space="0" w:color="94CEED"/>
                                      <w:bottom w:val="single" w:sz="6" w:space="0" w:color="94CEED"/>
                                      <w:right w:val="single" w:sz="6" w:space="0" w:color="94CEED"/>
                                    </w:tcBorders>
                                    <w:shd w:val="clear" w:color="auto" w:fill="FFFFFF"/>
                                    <w:tcMar>
                                      <w:top w:w="40" w:type="dxa"/>
                                      <w:left w:w="40" w:type="dxa"/>
                                      <w:bottom w:w="40" w:type="dxa"/>
                                      <w:right w:w="40" w:type="dxa"/>
                                    </w:tcMar>
                                    <w:vAlign w:val="center"/>
                                    <w:hideMark/>
                                  </w:tcPr>
                                  <w:p w14:paraId="14650E8B" w14:textId="77777777" w:rsidR="002E3B24" w:rsidRPr="002E3B24" w:rsidRDefault="002E3B24" w:rsidP="002E3B24">
                                    <w:pPr>
                                      <w:spacing w:before="150" w:after="150"/>
                                      <w:rPr>
                                        <w:rFonts w:ascii="Helvetica" w:eastAsia="Times New Roman" w:hAnsi="Helvetica" w:cs="Helvetica"/>
                                        <w:color w:val="202020"/>
                                        <w:lang w:eastAsia="it-IT"/>
                                      </w:rPr>
                                    </w:pPr>
                                    <w:hyperlink r:id="rId60" w:history="1">
                                      <w:r w:rsidRPr="002E3B24">
                                        <w:rPr>
                                          <w:rFonts w:ascii="Arial" w:eastAsia="Times New Roman" w:hAnsi="Arial" w:cs="Arial"/>
                                          <w:color w:val="1155CC"/>
                                          <w:sz w:val="20"/>
                                          <w:szCs w:val="20"/>
                                          <w:u w:val="single"/>
                                          <w:lang w:eastAsia="it-IT"/>
                                        </w:rPr>
                                        <w:t>Link</w:t>
                                      </w:r>
                                    </w:hyperlink>
                                  </w:p>
                                </w:tc>
                              </w:tr>
                              <w:tr w:rsidR="002E3B24" w:rsidRPr="002E3B24" w14:paraId="3445D1F5" w14:textId="77777777">
                                <w:trPr>
                                  <w:trHeight w:val="72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hideMark/>
                                  </w:tcPr>
                                  <w:p w14:paraId="7FF2F851" w14:textId="77777777" w:rsidR="002E3B24" w:rsidRPr="002E3B24" w:rsidRDefault="002E3B24" w:rsidP="002E3B24">
                                    <w:pPr>
                                      <w:spacing w:before="150" w:after="150"/>
                                      <w:rPr>
                                        <w:rFonts w:ascii="Helvetica" w:eastAsia="Times New Roman" w:hAnsi="Helvetica" w:cs="Helvetica"/>
                                        <w:color w:val="202020"/>
                                        <w:lang w:eastAsia="it-IT"/>
                                      </w:rPr>
                                    </w:pPr>
                                    <w:r w:rsidRPr="002E3B24">
                                      <w:rPr>
                                        <w:rFonts w:ascii="Arial" w:eastAsia="Times New Roman" w:hAnsi="Arial" w:cs="Arial"/>
                                        <w:b/>
                                        <w:bCs/>
                                        <w:color w:val="000000"/>
                                        <w:lang w:eastAsia="it-IT"/>
                                      </w:rPr>
                                      <w:t>International Film Festival Rotterdam</w:t>
                                    </w:r>
                                  </w:p>
                                </w:tc>
                                <w:tc>
                                  <w:tcPr>
                                    <w:tcW w:w="0" w:type="auto"/>
                                    <w:tcBorders>
                                      <w:top w:val="single" w:sz="6" w:space="0" w:color="94CEED"/>
                                      <w:left w:val="single" w:sz="6" w:space="0" w:color="CCCCCC"/>
                                      <w:bottom w:val="single" w:sz="6" w:space="0" w:color="94CEED"/>
                                      <w:right w:val="single" w:sz="6" w:space="0" w:color="94CEED"/>
                                    </w:tcBorders>
                                    <w:shd w:val="clear" w:color="auto" w:fill="FFFFFF"/>
                                    <w:tcMar>
                                      <w:top w:w="40" w:type="dxa"/>
                                      <w:left w:w="40" w:type="dxa"/>
                                      <w:bottom w:w="40" w:type="dxa"/>
                                      <w:right w:w="40" w:type="dxa"/>
                                    </w:tcMar>
                                    <w:vAlign w:val="center"/>
                                    <w:hideMark/>
                                  </w:tcPr>
                                  <w:p w14:paraId="272D3988" w14:textId="77777777" w:rsidR="002E3B24" w:rsidRPr="002E3B24" w:rsidRDefault="002E3B24" w:rsidP="002E3B24">
                                    <w:pPr>
                                      <w:spacing w:before="150" w:after="150"/>
                                      <w:rPr>
                                        <w:rFonts w:ascii="Helvetica" w:eastAsia="Times New Roman" w:hAnsi="Helvetica" w:cs="Helvetica"/>
                                        <w:color w:val="202020"/>
                                        <w:lang w:eastAsia="it-IT"/>
                                      </w:rPr>
                                    </w:pPr>
                                    <w:r w:rsidRPr="002E3B24">
                                      <w:rPr>
                                        <w:rFonts w:ascii="Arial" w:eastAsia="Times New Roman" w:hAnsi="Arial" w:cs="Arial"/>
                                        <w:color w:val="000000"/>
                                        <w:sz w:val="20"/>
                                        <w:szCs w:val="20"/>
                                        <w:lang w:eastAsia="it-IT"/>
                                      </w:rPr>
                                      <w:t>Online </w:t>
                                    </w:r>
                                  </w:p>
                                </w:tc>
                                <w:tc>
                                  <w:tcPr>
                                    <w:tcW w:w="0" w:type="auto"/>
                                    <w:tcBorders>
                                      <w:top w:val="single" w:sz="6" w:space="0" w:color="CCCCCC"/>
                                      <w:left w:val="single" w:sz="6" w:space="0" w:color="94CEED"/>
                                      <w:bottom w:val="single" w:sz="6" w:space="0" w:color="CCCCCC"/>
                                      <w:right w:val="single" w:sz="6" w:space="0" w:color="94CEED"/>
                                    </w:tcBorders>
                                    <w:shd w:val="clear" w:color="auto" w:fill="FFFFFF"/>
                                    <w:tcMar>
                                      <w:top w:w="40" w:type="dxa"/>
                                      <w:left w:w="40" w:type="dxa"/>
                                      <w:bottom w:w="40" w:type="dxa"/>
                                      <w:right w:w="40" w:type="dxa"/>
                                    </w:tcMar>
                                    <w:vAlign w:val="center"/>
                                    <w:hideMark/>
                                  </w:tcPr>
                                  <w:p w14:paraId="0D04E4DC" w14:textId="77777777" w:rsidR="002E3B24" w:rsidRPr="002E3B24" w:rsidRDefault="002E3B24" w:rsidP="002E3B24">
                                    <w:pPr>
                                      <w:spacing w:before="150" w:after="150"/>
                                      <w:rPr>
                                        <w:rFonts w:ascii="Helvetica" w:eastAsia="Times New Roman" w:hAnsi="Helvetica" w:cs="Helvetica"/>
                                        <w:color w:val="202020"/>
                                        <w:lang w:eastAsia="it-IT"/>
                                      </w:rPr>
                                    </w:pPr>
                                    <w:r w:rsidRPr="002E3B24">
                                      <w:rPr>
                                        <w:rFonts w:ascii="Arial" w:eastAsia="Times New Roman" w:hAnsi="Arial" w:cs="Arial"/>
                                        <w:color w:val="000000"/>
                                        <w:sz w:val="20"/>
                                        <w:szCs w:val="20"/>
                                        <w:lang w:eastAsia="it-IT"/>
                                      </w:rPr>
                                      <w:t>June 2 - June 6</w:t>
                                    </w:r>
                                  </w:p>
                                </w:tc>
                                <w:tc>
                                  <w:tcPr>
                                    <w:tcW w:w="0" w:type="auto"/>
                                    <w:tcBorders>
                                      <w:top w:val="single" w:sz="6" w:space="0" w:color="94CEED"/>
                                      <w:left w:val="single" w:sz="6" w:space="0" w:color="94CEED"/>
                                      <w:bottom w:val="single" w:sz="6" w:space="0" w:color="94CEED"/>
                                      <w:right w:val="single" w:sz="6" w:space="0" w:color="94CEED"/>
                                    </w:tcBorders>
                                    <w:shd w:val="clear" w:color="auto" w:fill="FFFFFF"/>
                                    <w:tcMar>
                                      <w:top w:w="40" w:type="dxa"/>
                                      <w:left w:w="40" w:type="dxa"/>
                                      <w:bottom w:w="40" w:type="dxa"/>
                                      <w:right w:w="40" w:type="dxa"/>
                                    </w:tcMar>
                                    <w:vAlign w:val="center"/>
                                    <w:hideMark/>
                                  </w:tcPr>
                                  <w:p w14:paraId="0FCC8638" w14:textId="77777777" w:rsidR="002E3B24" w:rsidRPr="002E3B24" w:rsidRDefault="002E3B24" w:rsidP="002E3B24">
                                    <w:pPr>
                                      <w:spacing w:before="150" w:after="150"/>
                                      <w:rPr>
                                        <w:rFonts w:ascii="Helvetica" w:eastAsia="Times New Roman" w:hAnsi="Helvetica" w:cs="Helvetica"/>
                                        <w:color w:val="202020"/>
                                        <w:lang w:eastAsia="it-IT"/>
                                      </w:rPr>
                                    </w:pPr>
                                    <w:hyperlink r:id="rId61" w:history="1">
                                      <w:r w:rsidRPr="002E3B24">
                                        <w:rPr>
                                          <w:rFonts w:ascii="Arial" w:eastAsia="Times New Roman" w:hAnsi="Arial" w:cs="Arial"/>
                                          <w:color w:val="1155CC"/>
                                          <w:sz w:val="20"/>
                                          <w:szCs w:val="20"/>
                                          <w:u w:val="single"/>
                                          <w:lang w:eastAsia="it-IT"/>
                                        </w:rPr>
                                        <w:t>Link</w:t>
                                      </w:r>
                                    </w:hyperlink>
                                  </w:p>
                                </w:tc>
                              </w:tr>
                              <w:tr w:rsidR="002E3B24" w:rsidRPr="002E3B24" w14:paraId="04F31128" w14:textId="77777777">
                                <w:trPr>
                                  <w:trHeight w:val="72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hideMark/>
                                  </w:tcPr>
                                  <w:p w14:paraId="75948602" w14:textId="77777777" w:rsidR="002E3B24" w:rsidRPr="002E3B24" w:rsidRDefault="002E3B24" w:rsidP="002E3B24">
                                    <w:pPr>
                                      <w:spacing w:before="150" w:after="150"/>
                                      <w:rPr>
                                        <w:rFonts w:ascii="Helvetica" w:eastAsia="Times New Roman" w:hAnsi="Helvetica" w:cs="Helvetica"/>
                                        <w:color w:val="202020"/>
                                        <w:lang w:eastAsia="it-IT"/>
                                      </w:rPr>
                                    </w:pPr>
                                    <w:r w:rsidRPr="002E3B24">
                                      <w:rPr>
                                        <w:rFonts w:ascii="Arial" w:eastAsia="Times New Roman" w:hAnsi="Arial" w:cs="Arial"/>
                                        <w:b/>
                                        <w:bCs/>
                                        <w:color w:val="000000"/>
                                        <w:lang w:eastAsia="it-IT"/>
                                      </w:rPr>
                                      <w:t>The Many Sides of Pride Film Festival</w:t>
                                    </w:r>
                                  </w:p>
                                </w:tc>
                                <w:tc>
                                  <w:tcPr>
                                    <w:tcW w:w="0" w:type="auto"/>
                                    <w:tcBorders>
                                      <w:top w:val="single" w:sz="6" w:space="0" w:color="94CEED"/>
                                      <w:left w:val="single" w:sz="6" w:space="0" w:color="CCCCCC"/>
                                      <w:bottom w:val="single" w:sz="6" w:space="0" w:color="94CEED"/>
                                      <w:right w:val="single" w:sz="6" w:space="0" w:color="94CEED"/>
                                    </w:tcBorders>
                                    <w:shd w:val="clear" w:color="auto" w:fill="FFFFFF"/>
                                    <w:tcMar>
                                      <w:top w:w="40" w:type="dxa"/>
                                      <w:left w:w="40" w:type="dxa"/>
                                      <w:bottom w:w="40" w:type="dxa"/>
                                      <w:right w:w="40" w:type="dxa"/>
                                    </w:tcMar>
                                    <w:vAlign w:val="center"/>
                                    <w:hideMark/>
                                  </w:tcPr>
                                  <w:p w14:paraId="5DE5EB0B" w14:textId="77777777" w:rsidR="002E3B24" w:rsidRPr="002E3B24" w:rsidRDefault="002E3B24" w:rsidP="002E3B24">
                                    <w:pPr>
                                      <w:spacing w:before="150" w:after="150"/>
                                      <w:rPr>
                                        <w:rFonts w:ascii="Helvetica" w:eastAsia="Times New Roman" w:hAnsi="Helvetica" w:cs="Helvetica"/>
                                        <w:color w:val="202020"/>
                                        <w:lang w:eastAsia="it-IT"/>
                                      </w:rPr>
                                    </w:pPr>
                                    <w:r w:rsidRPr="002E3B24">
                                      <w:rPr>
                                        <w:rFonts w:ascii="Arial" w:eastAsia="Times New Roman" w:hAnsi="Arial" w:cs="Arial"/>
                                        <w:color w:val="000000"/>
                                        <w:sz w:val="20"/>
                                        <w:szCs w:val="20"/>
                                        <w:lang w:eastAsia="it-IT"/>
                                      </w:rPr>
                                      <w:t>Jacksonville, U.S.</w:t>
                                    </w:r>
                                  </w:p>
                                </w:tc>
                                <w:tc>
                                  <w:tcPr>
                                    <w:tcW w:w="0" w:type="auto"/>
                                    <w:tcBorders>
                                      <w:top w:val="single" w:sz="6" w:space="0" w:color="CCCCCC"/>
                                      <w:left w:val="single" w:sz="6" w:space="0" w:color="94CEED"/>
                                      <w:bottom w:val="single" w:sz="6" w:space="0" w:color="CCCCCC"/>
                                      <w:right w:val="single" w:sz="6" w:space="0" w:color="94CEED"/>
                                    </w:tcBorders>
                                    <w:shd w:val="clear" w:color="auto" w:fill="FFFFFF"/>
                                    <w:tcMar>
                                      <w:top w:w="40" w:type="dxa"/>
                                      <w:left w:w="40" w:type="dxa"/>
                                      <w:bottom w:w="40" w:type="dxa"/>
                                      <w:right w:w="40" w:type="dxa"/>
                                    </w:tcMar>
                                    <w:vAlign w:val="center"/>
                                    <w:hideMark/>
                                  </w:tcPr>
                                  <w:p w14:paraId="5876E9A0" w14:textId="77777777" w:rsidR="002E3B24" w:rsidRPr="002E3B24" w:rsidRDefault="002E3B24" w:rsidP="002E3B24">
                                    <w:pPr>
                                      <w:spacing w:before="150" w:after="150"/>
                                      <w:rPr>
                                        <w:rFonts w:ascii="Helvetica" w:eastAsia="Times New Roman" w:hAnsi="Helvetica" w:cs="Helvetica"/>
                                        <w:color w:val="202020"/>
                                        <w:lang w:eastAsia="it-IT"/>
                                      </w:rPr>
                                    </w:pPr>
                                    <w:r w:rsidRPr="002E3B24">
                                      <w:rPr>
                                        <w:rFonts w:ascii="Arial" w:eastAsia="Times New Roman" w:hAnsi="Arial" w:cs="Arial"/>
                                        <w:color w:val="000000"/>
                                        <w:sz w:val="20"/>
                                        <w:szCs w:val="20"/>
                                        <w:shd w:val="clear" w:color="auto" w:fill="FFFFFF"/>
                                        <w:lang w:eastAsia="it-IT"/>
                                      </w:rPr>
                                      <w:t>June 3 - June 6</w:t>
                                    </w:r>
                                  </w:p>
                                </w:tc>
                                <w:tc>
                                  <w:tcPr>
                                    <w:tcW w:w="0" w:type="auto"/>
                                    <w:tcBorders>
                                      <w:top w:val="single" w:sz="6" w:space="0" w:color="94CEED"/>
                                      <w:left w:val="single" w:sz="6" w:space="0" w:color="94CEED"/>
                                      <w:bottom w:val="single" w:sz="6" w:space="0" w:color="94CEED"/>
                                      <w:right w:val="single" w:sz="6" w:space="0" w:color="94CEED"/>
                                    </w:tcBorders>
                                    <w:shd w:val="clear" w:color="auto" w:fill="FFFFFF"/>
                                    <w:tcMar>
                                      <w:top w:w="40" w:type="dxa"/>
                                      <w:left w:w="40" w:type="dxa"/>
                                      <w:bottom w:w="40" w:type="dxa"/>
                                      <w:right w:w="40" w:type="dxa"/>
                                    </w:tcMar>
                                    <w:vAlign w:val="center"/>
                                    <w:hideMark/>
                                  </w:tcPr>
                                  <w:p w14:paraId="64ED76CA" w14:textId="77777777" w:rsidR="002E3B24" w:rsidRPr="002E3B24" w:rsidRDefault="002E3B24" w:rsidP="002E3B24">
                                    <w:pPr>
                                      <w:spacing w:before="150" w:after="150"/>
                                      <w:rPr>
                                        <w:rFonts w:ascii="Helvetica" w:eastAsia="Times New Roman" w:hAnsi="Helvetica" w:cs="Helvetica"/>
                                        <w:color w:val="202020"/>
                                        <w:lang w:eastAsia="it-IT"/>
                                      </w:rPr>
                                    </w:pPr>
                                    <w:hyperlink r:id="rId62" w:history="1">
                                      <w:r w:rsidRPr="002E3B24">
                                        <w:rPr>
                                          <w:rFonts w:ascii="Arial" w:eastAsia="Times New Roman" w:hAnsi="Arial" w:cs="Arial"/>
                                          <w:color w:val="1155CC"/>
                                          <w:sz w:val="20"/>
                                          <w:szCs w:val="20"/>
                                          <w:u w:val="single"/>
                                          <w:lang w:eastAsia="it-IT"/>
                                        </w:rPr>
                                        <w:t>Link</w:t>
                                      </w:r>
                                    </w:hyperlink>
                                  </w:p>
                                </w:tc>
                              </w:tr>
                              <w:tr w:rsidR="002E3B24" w:rsidRPr="002E3B24" w14:paraId="228C2DC8" w14:textId="77777777">
                                <w:trPr>
                                  <w:trHeight w:val="72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hideMark/>
                                  </w:tcPr>
                                  <w:p w14:paraId="7BE5E2FA" w14:textId="77777777" w:rsidR="002E3B24" w:rsidRPr="002E3B24" w:rsidRDefault="002E3B24" w:rsidP="002E3B24">
                                    <w:pPr>
                                      <w:spacing w:before="150" w:after="150"/>
                                      <w:rPr>
                                        <w:rFonts w:ascii="Helvetica" w:eastAsia="Times New Roman" w:hAnsi="Helvetica" w:cs="Helvetica"/>
                                        <w:color w:val="202020"/>
                                        <w:lang w:eastAsia="it-IT"/>
                                      </w:rPr>
                                    </w:pPr>
                                    <w:r w:rsidRPr="002E3B24">
                                      <w:rPr>
                                        <w:rFonts w:ascii="Arial" w:eastAsia="Times New Roman" w:hAnsi="Arial" w:cs="Arial"/>
                                        <w:b/>
                                        <w:bCs/>
                                        <w:color w:val="000000"/>
                                        <w:lang w:eastAsia="it-IT"/>
                                      </w:rPr>
                                      <w:t>Tribeca Festival</w:t>
                                    </w:r>
                                  </w:p>
                                </w:tc>
                                <w:tc>
                                  <w:tcPr>
                                    <w:tcW w:w="0" w:type="auto"/>
                                    <w:tcBorders>
                                      <w:top w:val="single" w:sz="6" w:space="0" w:color="94CEED"/>
                                      <w:left w:val="single" w:sz="6" w:space="0" w:color="CCCCCC"/>
                                      <w:bottom w:val="single" w:sz="6" w:space="0" w:color="94CEED"/>
                                      <w:right w:val="single" w:sz="6" w:space="0" w:color="94CEED"/>
                                    </w:tcBorders>
                                    <w:shd w:val="clear" w:color="auto" w:fill="FFFFFF"/>
                                    <w:tcMar>
                                      <w:top w:w="40" w:type="dxa"/>
                                      <w:left w:w="40" w:type="dxa"/>
                                      <w:bottom w:w="40" w:type="dxa"/>
                                      <w:right w:w="40" w:type="dxa"/>
                                    </w:tcMar>
                                    <w:vAlign w:val="center"/>
                                    <w:hideMark/>
                                  </w:tcPr>
                                  <w:p w14:paraId="3D417A8B" w14:textId="77777777" w:rsidR="002E3B24" w:rsidRPr="002E3B24" w:rsidRDefault="002E3B24" w:rsidP="002E3B24">
                                    <w:pPr>
                                      <w:spacing w:before="150" w:after="150"/>
                                      <w:rPr>
                                        <w:rFonts w:ascii="Helvetica" w:eastAsia="Times New Roman" w:hAnsi="Helvetica" w:cs="Helvetica"/>
                                        <w:color w:val="202020"/>
                                        <w:lang w:eastAsia="it-IT"/>
                                      </w:rPr>
                                    </w:pPr>
                                    <w:r w:rsidRPr="002E3B24">
                                      <w:rPr>
                                        <w:rFonts w:ascii="Arial" w:eastAsia="Times New Roman" w:hAnsi="Arial" w:cs="Arial"/>
                                        <w:color w:val="000000"/>
                                        <w:sz w:val="20"/>
                                        <w:szCs w:val="20"/>
                                        <w:lang w:eastAsia="it-IT"/>
                                      </w:rPr>
                                      <w:t>New York, U.S.</w:t>
                                    </w:r>
                                  </w:p>
                                </w:tc>
                                <w:tc>
                                  <w:tcPr>
                                    <w:tcW w:w="0" w:type="auto"/>
                                    <w:tcBorders>
                                      <w:top w:val="single" w:sz="6" w:space="0" w:color="CCCCCC"/>
                                      <w:left w:val="single" w:sz="6" w:space="0" w:color="94CEED"/>
                                      <w:bottom w:val="single" w:sz="6" w:space="0" w:color="CCCCCC"/>
                                      <w:right w:val="single" w:sz="6" w:space="0" w:color="94CEED"/>
                                    </w:tcBorders>
                                    <w:shd w:val="clear" w:color="auto" w:fill="FFFFFF"/>
                                    <w:tcMar>
                                      <w:top w:w="40" w:type="dxa"/>
                                      <w:left w:w="40" w:type="dxa"/>
                                      <w:bottom w:w="40" w:type="dxa"/>
                                      <w:right w:w="40" w:type="dxa"/>
                                    </w:tcMar>
                                    <w:vAlign w:val="center"/>
                                    <w:hideMark/>
                                  </w:tcPr>
                                  <w:p w14:paraId="14070BBA" w14:textId="77777777" w:rsidR="002E3B24" w:rsidRPr="002E3B24" w:rsidRDefault="002E3B24" w:rsidP="002E3B24">
                                    <w:pPr>
                                      <w:spacing w:before="150" w:after="150"/>
                                      <w:rPr>
                                        <w:rFonts w:ascii="Helvetica" w:eastAsia="Times New Roman" w:hAnsi="Helvetica" w:cs="Helvetica"/>
                                        <w:color w:val="202020"/>
                                        <w:lang w:eastAsia="it-IT"/>
                                      </w:rPr>
                                    </w:pPr>
                                    <w:r w:rsidRPr="002E3B24">
                                      <w:rPr>
                                        <w:rFonts w:ascii="Arial" w:eastAsia="Times New Roman" w:hAnsi="Arial" w:cs="Arial"/>
                                        <w:color w:val="000000"/>
                                        <w:sz w:val="20"/>
                                        <w:szCs w:val="20"/>
                                        <w:lang w:eastAsia="it-IT"/>
                                      </w:rPr>
                                      <w:t>June 9 - June 20</w:t>
                                    </w:r>
                                  </w:p>
                                </w:tc>
                                <w:tc>
                                  <w:tcPr>
                                    <w:tcW w:w="0" w:type="auto"/>
                                    <w:tcBorders>
                                      <w:top w:val="single" w:sz="6" w:space="0" w:color="94CEED"/>
                                      <w:left w:val="single" w:sz="6" w:space="0" w:color="94CEED"/>
                                      <w:bottom w:val="single" w:sz="6" w:space="0" w:color="94CEED"/>
                                      <w:right w:val="single" w:sz="6" w:space="0" w:color="94CEED"/>
                                    </w:tcBorders>
                                    <w:shd w:val="clear" w:color="auto" w:fill="FFFFFF"/>
                                    <w:tcMar>
                                      <w:top w:w="40" w:type="dxa"/>
                                      <w:left w:w="40" w:type="dxa"/>
                                      <w:bottom w:w="40" w:type="dxa"/>
                                      <w:right w:w="40" w:type="dxa"/>
                                    </w:tcMar>
                                    <w:vAlign w:val="center"/>
                                    <w:hideMark/>
                                  </w:tcPr>
                                  <w:p w14:paraId="6D59A141" w14:textId="77777777" w:rsidR="002E3B24" w:rsidRPr="002E3B24" w:rsidRDefault="002E3B24" w:rsidP="002E3B24">
                                    <w:pPr>
                                      <w:spacing w:before="150" w:after="150"/>
                                      <w:rPr>
                                        <w:rFonts w:ascii="Helvetica" w:eastAsia="Times New Roman" w:hAnsi="Helvetica" w:cs="Helvetica"/>
                                        <w:color w:val="202020"/>
                                        <w:lang w:eastAsia="it-IT"/>
                                      </w:rPr>
                                    </w:pPr>
                                    <w:hyperlink r:id="rId63" w:history="1">
                                      <w:r w:rsidRPr="002E3B24">
                                        <w:rPr>
                                          <w:rFonts w:ascii="Arial" w:eastAsia="Times New Roman" w:hAnsi="Arial" w:cs="Arial"/>
                                          <w:color w:val="1155CC"/>
                                          <w:sz w:val="20"/>
                                          <w:szCs w:val="20"/>
                                          <w:u w:val="single"/>
                                          <w:lang w:eastAsia="it-IT"/>
                                        </w:rPr>
                                        <w:t>Link</w:t>
                                      </w:r>
                                    </w:hyperlink>
                                  </w:p>
                                </w:tc>
                              </w:tr>
                              <w:tr w:rsidR="002E3B24" w:rsidRPr="002E3B24" w14:paraId="308D4DA5" w14:textId="77777777">
                                <w:trPr>
                                  <w:trHeight w:val="72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hideMark/>
                                  </w:tcPr>
                                  <w:p w14:paraId="76C50C2C" w14:textId="77777777" w:rsidR="002E3B24" w:rsidRPr="002E3B24" w:rsidRDefault="002E3B24" w:rsidP="002E3B24">
                                    <w:pPr>
                                      <w:spacing w:before="150" w:after="150"/>
                                      <w:rPr>
                                        <w:rFonts w:ascii="Helvetica" w:eastAsia="Times New Roman" w:hAnsi="Helvetica" w:cs="Helvetica"/>
                                        <w:color w:val="202020"/>
                                        <w:lang w:eastAsia="it-IT"/>
                                      </w:rPr>
                                    </w:pPr>
                                    <w:r w:rsidRPr="002E3B24">
                                      <w:rPr>
                                        <w:rFonts w:ascii="Arial" w:eastAsia="Times New Roman" w:hAnsi="Arial" w:cs="Arial"/>
                                        <w:b/>
                                        <w:bCs/>
                                        <w:color w:val="000000"/>
                                        <w:lang w:eastAsia="it-IT"/>
                                      </w:rPr>
                                      <w:t>Annecy International Animation Festival</w:t>
                                    </w:r>
                                  </w:p>
                                </w:tc>
                                <w:tc>
                                  <w:tcPr>
                                    <w:tcW w:w="0" w:type="auto"/>
                                    <w:tcBorders>
                                      <w:top w:val="single" w:sz="6" w:space="0" w:color="94CEED"/>
                                      <w:left w:val="single" w:sz="6" w:space="0" w:color="CCCCCC"/>
                                      <w:bottom w:val="single" w:sz="6" w:space="0" w:color="94CEED"/>
                                      <w:right w:val="single" w:sz="6" w:space="0" w:color="94CEED"/>
                                    </w:tcBorders>
                                    <w:shd w:val="clear" w:color="auto" w:fill="FFFFFF"/>
                                    <w:tcMar>
                                      <w:top w:w="40" w:type="dxa"/>
                                      <w:left w:w="40" w:type="dxa"/>
                                      <w:bottom w:w="40" w:type="dxa"/>
                                      <w:right w:w="40" w:type="dxa"/>
                                    </w:tcMar>
                                    <w:vAlign w:val="center"/>
                                    <w:hideMark/>
                                  </w:tcPr>
                                  <w:p w14:paraId="0070EEDF" w14:textId="77777777" w:rsidR="002E3B24" w:rsidRPr="002E3B24" w:rsidRDefault="002E3B24" w:rsidP="002E3B24">
                                    <w:pPr>
                                      <w:spacing w:before="150" w:after="150"/>
                                      <w:rPr>
                                        <w:rFonts w:ascii="Helvetica" w:eastAsia="Times New Roman" w:hAnsi="Helvetica" w:cs="Helvetica"/>
                                        <w:color w:val="202020"/>
                                        <w:lang w:eastAsia="it-IT"/>
                                      </w:rPr>
                                    </w:pPr>
                                    <w:r w:rsidRPr="002E3B24">
                                      <w:rPr>
                                        <w:rFonts w:ascii="Arial" w:eastAsia="Times New Roman" w:hAnsi="Arial" w:cs="Arial"/>
                                        <w:color w:val="000000"/>
                                        <w:sz w:val="20"/>
                                        <w:szCs w:val="20"/>
                                        <w:lang w:eastAsia="it-IT"/>
                                      </w:rPr>
                                      <w:t>Online </w:t>
                                    </w:r>
                                  </w:p>
                                </w:tc>
                                <w:tc>
                                  <w:tcPr>
                                    <w:tcW w:w="0" w:type="auto"/>
                                    <w:tcBorders>
                                      <w:top w:val="single" w:sz="6" w:space="0" w:color="CCCCCC"/>
                                      <w:left w:val="single" w:sz="6" w:space="0" w:color="94CEED"/>
                                      <w:bottom w:val="single" w:sz="6" w:space="0" w:color="CCCCCC"/>
                                      <w:right w:val="single" w:sz="6" w:space="0" w:color="94CEED"/>
                                    </w:tcBorders>
                                    <w:shd w:val="clear" w:color="auto" w:fill="FFFFFF"/>
                                    <w:tcMar>
                                      <w:top w:w="40" w:type="dxa"/>
                                      <w:left w:w="40" w:type="dxa"/>
                                      <w:bottom w:w="40" w:type="dxa"/>
                                      <w:right w:w="40" w:type="dxa"/>
                                    </w:tcMar>
                                    <w:vAlign w:val="center"/>
                                    <w:hideMark/>
                                  </w:tcPr>
                                  <w:p w14:paraId="0788904C" w14:textId="77777777" w:rsidR="002E3B24" w:rsidRPr="002E3B24" w:rsidRDefault="002E3B24" w:rsidP="002E3B24">
                                    <w:pPr>
                                      <w:spacing w:before="150" w:after="150"/>
                                      <w:rPr>
                                        <w:rFonts w:ascii="Helvetica" w:eastAsia="Times New Roman" w:hAnsi="Helvetica" w:cs="Helvetica"/>
                                        <w:color w:val="202020"/>
                                        <w:lang w:eastAsia="it-IT"/>
                                      </w:rPr>
                                    </w:pPr>
                                    <w:r w:rsidRPr="002E3B24">
                                      <w:rPr>
                                        <w:rFonts w:ascii="Arial" w:eastAsia="Times New Roman" w:hAnsi="Arial" w:cs="Arial"/>
                                        <w:color w:val="000000"/>
                                        <w:sz w:val="20"/>
                                        <w:szCs w:val="20"/>
                                        <w:lang w:eastAsia="it-IT"/>
                                      </w:rPr>
                                      <w:t>June 14 - June 19</w:t>
                                    </w:r>
                                  </w:p>
                                </w:tc>
                                <w:tc>
                                  <w:tcPr>
                                    <w:tcW w:w="0" w:type="auto"/>
                                    <w:tcBorders>
                                      <w:top w:val="single" w:sz="6" w:space="0" w:color="94CEED"/>
                                      <w:left w:val="single" w:sz="6" w:space="0" w:color="94CEED"/>
                                      <w:bottom w:val="single" w:sz="6" w:space="0" w:color="94CEED"/>
                                      <w:right w:val="single" w:sz="6" w:space="0" w:color="94CEED"/>
                                    </w:tcBorders>
                                    <w:shd w:val="clear" w:color="auto" w:fill="FFFFFF"/>
                                    <w:tcMar>
                                      <w:top w:w="40" w:type="dxa"/>
                                      <w:left w:w="40" w:type="dxa"/>
                                      <w:bottom w:w="40" w:type="dxa"/>
                                      <w:right w:w="40" w:type="dxa"/>
                                    </w:tcMar>
                                    <w:vAlign w:val="center"/>
                                    <w:hideMark/>
                                  </w:tcPr>
                                  <w:p w14:paraId="1D145854" w14:textId="77777777" w:rsidR="002E3B24" w:rsidRPr="002E3B24" w:rsidRDefault="002E3B24" w:rsidP="002E3B24">
                                    <w:pPr>
                                      <w:spacing w:before="150" w:after="150"/>
                                      <w:rPr>
                                        <w:rFonts w:ascii="Helvetica" w:eastAsia="Times New Roman" w:hAnsi="Helvetica" w:cs="Helvetica"/>
                                        <w:color w:val="202020"/>
                                        <w:lang w:eastAsia="it-IT"/>
                                      </w:rPr>
                                    </w:pPr>
                                    <w:hyperlink r:id="rId64" w:history="1">
                                      <w:r w:rsidRPr="002E3B24">
                                        <w:rPr>
                                          <w:rFonts w:ascii="Arial" w:eastAsia="Times New Roman" w:hAnsi="Arial" w:cs="Arial"/>
                                          <w:color w:val="1155CC"/>
                                          <w:sz w:val="20"/>
                                          <w:szCs w:val="20"/>
                                          <w:u w:val="single"/>
                                          <w:lang w:eastAsia="it-IT"/>
                                        </w:rPr>
                                        <w:t>Link</w:t>
                                      </w:r>
                                    </w:hyperlink>
                                  </w:p>
                                </w:tc>
                              </w:tr>
                              <w:tr w:rsidR="002E3B24" w:rsidRPr="002E3B24" w14:paraId="16832DCB" w14:textId="77777777">
                                <w:trPr>
                                  <w:trHeight w:val="72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hideMark/>
                                  </w:tcPr>
                                  <w:p w14:paraId="37E87AD6" w14:textId="77777777" w:rsidR="002E3B24" w:rsidRPr="002E3B24" w:rsidRDefault="002E3B24" w:rsidP="002E3B24">
                                    <w:pPr>
                                      <w:spacing w:before="150" w:after="150"/>
                                      <w:rPr>
                                        <w:rFonts w:ascii="Helvetica" w:eastAsia="Times New Roman" w:hAnsi="Helvetica" w:cs="Helvetica"/>
                                        <w:color w:val="202020"/>
                                        <w:lang w:eastAsia="it-IT"/>
                                      </w:rPr>
                                    </w:pPr>
                                    <w:r w:rsidRPr="002E3B24">
                                      <w:rPr>
                                        <w:rFonts w:ascii="Open Sans" w:eastAsia="Times New Roman" w:hAnsi="Open Sans" w:cs="Open Sans"/>
                                        <w:b/>
                                        <w:bCs/>
                                        <w:color w:val="000000"/>
                                        <w:lang w:eastAsia="it-IT"/>
                                      </w:rPr>
                                      <w:lastRenderedPageBreak/>
                                      <w:t>Provincetown Film Festival</w:t>
                                    </w:r>
                                  </w:p>
                                </w:tc>
                                <w:tc>
                                  <w:tcPr>
                                    <w:tcW w:w="0" w:type="auto"/>
                                    <w:tcBorders>
                                      <w:top w:val="single" w:sz="6" w:space="0" w:color="94CEED"/>
                                      <w:left w:val="single" w:sz="6" w:space="0" w:color="CCCCCC"/>
                                      <w:bottom w:val="single" w:sz="6" w:space="0" w:color="94CEED"/>
                                      <w:right w:val="single" w:sz="6" w:space="0" w:color="94CEED"/>
                                    </w:tcBorders>
                                    <w:shd w:val="clear" w:color="auto" w:fill="FFFFFF"/>
                                    <w:tcMar>
                                      <w:top w:w="40" w:type="dxa"/>
                                      <w:left w:w="40" w:type="dxa"/>
                                      <w:bottom w:w="40" w:type="dxa"/>
                                      <w:right w:w="40" w:type="dxa"/>
                                    </w:tcMar>
                                    <w:vAlign w:val="center"/>
                                    <w:hideMark/>
                                  </w:tcPr>
                                  <w:p w14:paraId="6CBD354D" w14:textId="77777777" w:rsidR="002E3B24" w:rsidRPr="002E3B24" w:rsidRDefault="002E3B24" w:rsidP="002E3B24">
                                    <w:pPr>
                                      <w:spacing w:before="150" w:after="150"/>
                                      <w:rPr>
                                        <w:rFonts w:ascii="Helvetica" w:eastAsia="Times New Roman" w:hAnsi="Helvetica" w:cs="Helvetica"/>
                                        <w:color w:val="202020"/>
                                        <w:lang w:eastAsia="it-IT"/>
                                      </w:rPr>
                                    </w:pPr>
                                    <w:r w:rsidRPr="002E3B24">
                                      <w:rPr>
                                        <w:rFonts w:ascii="Arial" w:eastAsia="Times New Roman" w:hAnsi="Arial" w:cs="Arial"/>
                                        <w:color w:val="000000"/>
                                        <w:sz w:val="20"/>
                                        <w:szCs w:val="20"/>
                                        <w:lang w:eastAsia="it-IT"/>
                                      </w:rPr>
                                      <w:t>Provincetown, U.S.</w:t>
                                    </w:r>
                                  </w:p>
                                </w:tc>
                                <w:tc>
                                  <w:tcPr>
                                    <w:tcW w:w="0" w:type="auto"/>
                                    <w:tcBorders>
                                      <w:top w:val="single" w:sz="6" w:space="0" w:color="CCCCCC"/>
                                      <w:left w:val="single" w:sz="6" w:space="0" w:color="94CEED"/>
                                      <w:bottom w:val="single" w:sz="6" w:space="0" w:color="CCCCCC"/>
                                      <w:right w:val="single" w:sz="6" w:space="0" w:color="94CEED"/>
                                    </w:tcBorders>
                                    <w:shd w:val="clear" w:color="auto" w:fill="FFFFFF"/>
                                    <w:tcMar>
                                      <w:top w:w="40" w:type="dxa"/>
                                      <w:left w:w="40" w:type="dxa"/>
                                      <w:bottom w:w="40" w:type="dxa"/>
                                      <w:right w:w="40" w:type="dxa"/>
                                    </w:tcMar>
                                    <w:vAlign w:val="center"/>
                                    <w:hideMark/>
                                  </w:tcPr>
                                  <w:p w14:paraId="31B2AD21" w14:textId="77777777" w:rsidR="002E3B24" w:rsidRPr="002E3B24" w:rsidRDefault="002E3B24" w:rsidP="002E3B24">
                                    <w:pPr>
                                      <w:spacing w:before="150" w:after="150"/>
                                      <w:rPr>
                                        <w:rFonts w:ascii="Helvetica" w:eastAsia="Times New Roman" w:hAnsi="Helvetica" w:cs="Helvetica"/>
                                        <w:color w:val="202020"/>
                                        <w:lang w:eastAsia="it-IT"/>
                                      </w:rPr>
                                    </w:pPr>
                                    <w:r w:rsidRPr="002E3B24">
                                      <w:rPr>
                                        <w:rFonts w:ascii="Arial" w:eastAsia="Times New Roman" w:hAnsi="Arial" w:cs="Arial"/>
                                        <w:color w:val="000000"/>
                                        <w:sz w:val="20"/>
                                        <w:szCs w:val="20"/>
                                        <w:shd w:val="clear" w:color="auto" w:fill="FFFFFF"/>
                                        <w:lang w:eastAsia="it-IT"/>
                                      </w:rPr>
                                      <w:t>June 16 - June 25</w:t>
                                    </w:r>
                                  </w:p>
                                </w:tc>
                                <w:tc>
                                  <w:tcPr>
                                    <w:tcW w:w="0" w:type="auto"/>
                                    <w:tcBorders>
                                      <w:top w:val="single" w:sz="6" w:space="0" w:color="94CEED"/>
                                      <w:left w:val="single" w:sz="6" w:space="0" w:color="94CEED"/>
                                      <w:bottom w:val="single" w:sz="6" w:space="0" w:color="94CEED"/>
                                      <w:right w:val="single" w:sz="6" w:space="0" w:color="94CEED"/>
                                    </w:tcBorders>
                                    <w:shd w:val="clear" w:color="auto" w:fill="FFFFFF"/>
                                    <w:tcMar>
                                      <w:top w:w="40" w:type="dxa"/>
                                      <w:left w:w="40" w:type="dxa"/>
                                      <w:bottom w:w="40" w:type="dxa"/>
                                      <w:right w:w="40" w:type="dxa"/>
                                    </w:tcMar>
                                    <w:vAlign w:val="center"/>
                                    <w:hideMark/>
                                  </w:tcPr>
                                  <w:p w14:paraId="2EA8A308" w14:textId="77777777" w:rsidR="002E3B24" w:rsidRPr="002E3B24" w:rsidRDefault="002E3B24" w:rsidP="002E3B24">
                                    <w:pPr>
                                      <w:spacing w:before="150" w:after="150"/>
                                      <w:rPr>
                                        <w:rFonts w:ascii="Helvetica" w:eastAsia="Times New Roman" w:hAnsi="Helvetica" w:cs="Helvetica"/>
                                        <w:color w:val="202020"/>
                                        <w:lang w:eastAsia="it-IT"/>
                                      </w:rPr>
                                    </w:pPr>
                                    <w:hyperlink r:id="rId65" w:history="1">
                                      <w:r w:rsidRPr="002E3B24">
                                        <w:rPr>
                                          <w:rFonts w:ascii="Arial" w:eastAsia="Times New Roman" w:hAnsi="Arial" w:cs="Arial"/>
                                          <w:color w:val="1155CC"/>
                                          <w:sz w:val="20"/>
                                          <w:szCs w:val="20"/>
                                          <w:u w:val="single"/>
                                          <w:lang w:eastAsia="it-IT"/>
                                        </w:rPr>
                                        <w:t>Link</w:t>
                                      </w:r>
                                    </w:hyperlink>
                                  </w:p>
                                </w:tc>
                              </w:tr>
                              <w:tr w:rsidR="002E3B24" w:rsidRPr="002E3B24" w14:paraId="486C3D1D" w14:textId="77777777">
                                <w:trPr>
                                  <w:trHeight w:val="72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hideMark/>
                                  </w:tcPr>
                                  <w:p w14:paraId="41808DF4" w14:textId="77777777" w:rsidR="002E3B24" w:rsidRPr="002E3B24" w:rsidRDefault="002E3B24" w:rsidP="002E3B24">
                                    <w:pPr>
                                      <w:spacing w:before="150" w:after="150"/>
                                      <w:rPr>
                                        <w:rFonts w:ascii="Helvetica" w:eastAsia="Times New Roman" w:hAnsi="Helvetica" w:cs="Helvetica"/>
                                        <w:color w:val="202020"/>
                                        <w:lang w:eastAsia="it-IT"/>
                                      </w:rPr>
                                    </w:pPr>
                                    <w:r w:rsidRPr="002E3B24">
                                      <w:rPr>
                                        <w:rFonts w:ascii="Open Sans" w:eastAsia="Times New Roman" w:hAnsi="Open Sans" w:cs="Open Sans"/>
                                        <w:b/>
                                        <w:bCs/>
                                        <w:color w:val="000000"/>
                                        <w:lang w:eastAsia="it-IT"/>
                                      </w:rPr>
                                      <w:t>Monte Carlo Television Festival</w:t>
                                    </w:r>
                                  </w:p>
                                </w:tc>
                                <w:tc>
                                  <w:tcPr>
                                    <w:tcW w:w="0" w:type="auto"/>
                                    <w:tcBorders>
                                      <w:top w:val="single" w:sz="6" w:space="0" w:color="94CEED"/>
                                      <w:left w:val="single" w:sz="6" w:space="0" w:color="CCCCCC"/>
                                      <w:bottom w:val="single" w:sz="6" w:space="0" w:color="94CEED"/>
                                      <w:right w:val="single" w:sz="6" w:space="0" w:color="94CEED"/>
                                    </w:tcBorders>
                                    <w:shd w:val="clear" w:color="auto" w:fill="FFFFFF"/>
                                    <w:tcMar>
                                      <w:top w:w="40" w:type="dxa"/>
                                      <w:left w:w="40" w:type="dxa"/>
                                      <w:bottom w:w="40" w:type="dxa"/>
                                      <w:right w:w="40" w:type="dxa"/>
                                    </w:tcMar>
                                    <w:vAlign w:val="center"/>
                                    <w:hideMark/>
                                  </w:tcPr>
                                  <w:p w14:paraId="7BD28EDF" w14:textId="77777777" w:rsidR="002E3B24" w:rsidRPr="002E3B24" w:rsidRDefault="002E3B24" w:rsidP="002E3B24">
                                    <w:pPr>
                                      <w:spacing w:before="150" w:after="150"/>
                                      <w:rPr>
                                        <w:rFonts w:ascii="Helvetica" w:eastAsia="Times New Roman" w:hAnsi="Helvetica" w:cs="Helvetica"/>
                                        <w:color w:val="202020"/>
                                        <w:lang w:eastAsia="it-IT"/>
                                      </w:rPr>
                                    </w:pPr>
                                    <w:r w:rsidRPr="002E3B24">
                                      <w:rPr>
                                        <w:rFonts w:ascii="Arial" w:eastAsia="Times New Roman" w:hAnsi="Arial" w:cs="Arial"/>
                                        <w:color w:val="000000"/>
                                        <w:sz w:val="20"/>
                                        <w:szCs w:val="20"/>
                                        <w:lang w:eastAsia="it-IT"/>
                                      </w:rPr>
                                      <w:t>Monte Carlo</w:t>
                                    </w:r>
                                  </w:p>
                                </w:tc>
                                <w:tc>
                                  <w:tcPr>
                                    <w:tcW w:w="0" w:type="auto"/>
                                    <w:tcBorders>
                                      <w:top w:val="single" w:sz="6" w:space="0" w:color="CCCCCC"/>
                                      <w:left w:val="single" w:sz="6" w:space="0" w:color="94CEED"/>
                                      <w:bottom w:val="single" w:sz="6" w:space="0" w:color="CCCCCC"/>
                                      <w:right w:val="single" w:sz="6" w:space="0" w:color="94CEED"/>
                                    </w:tcBorders>
                                    <w:shd w:val="clear" w:color="auto" w:fill="FFFFFF"/>
                                    <w:tcMar>
                                      <w:top w:w="40" w:type="dxa"/>
                                      <w:left w:w="40" w:type="dxa"/>
                                      <w:bottom w:w="40" w:type="dxa"/>
                                      <w:right w:w="40" w:type="dxa"/>
                                    </w:tcMar>
                                    <w:vAlign w:val="center"/>
                                    <w:hideMark/>
                                  </w:tcPr>
                                  <w:p w14:paraId="57BFFAEB" w14:textId="77777777" w:rsidR="002E3B24" w:rsidRPr="002E3B24" w:rsidRDefault="002E3B24" w:rsidP="002E3B24">
                                    <w:pPr>
                                      <w:spacing w:before="150" w:after="150"/>
                                      <w:rPr>
                                        <w:rFonts w:ascii="Helvetica" w:eastAsia="Times New Roman" w:hAnsi="Helvetica" w:cs="Helvetica"/>
                                        <w:color w:val="202020"/>
                                        <w:lang w:eastAsia="it-IT"/>
                                      </w:rPr>
                                    </w:pPr>
                                    <w:r w:rsidRPr="002E3B24">
                                      <w:rPr>
                                        <w:rFonts w:ascii="Arial" w:eastAsia="Times New Roman" w:hAnsi="Arial" w:cs="Arial"/>
                                        <w:color w:val="000000"/>
                                        <w:sz w:val="20"/>
                                        <w:szCs w:val="20"/>
                                        <w:shd w:val="clear" w:color="auto" w:fill="FFFFFF"/>
                                        <w:lang w:eastAsia="it-IT"/>
                                      </w:rPr>
                                      <w:t>June 18 - June 22</w:t>
                                    </w:r>
                                  </w:p>
                                </w:tc>
                                <w:tc>
                                  <w:tcPr>
                                    <w:tcW w:w="0" w:type="auto"/>
                                    <w:tcBorders>
                                      <w:top w:val="single" w:sz="6" w:space="0" w:color="94CEED"/>
                                      <w:left w:val="single" w:sz="6" w:space="0" w:color="94CEED"/>
                                      <w:bottom w:val="single" w:sz="6" w:space="0" w:color="94CEED"/>
                                      <w:right w:val="single" w:sz="6" w:space="0" w:color="94CEED"/>
                                    </w:tcBorders>
                                    <w:shd w:val="clear" w:color="auto" w:fill="FFFFFF"/>
                                    <w:tcMar>
                                      <w:top w:w="40" w:type="dxa"/>
                                      <w:left w:w="40" w:type="dxa"/>
                                      <w:bottom w:w="40" w:type="dxa"/>
                                      <w:right w:w="40" w:type="dxa"/>
                                    </w:tcMar>
                                    <w:vAlign w:val="center"/>
                                    <w:hideMark/>
                                  </w:tcPr>
                                  <w:p w14:paraId="7B09F796" w14:textId="77777777" w:rsidR="002E3B24" w:rsidRPr="002E3B24" w:rsidRDefault="002E3B24" w:rsidP="002E3B24">
                                    <w:pPr>
                                      <w:spacing w:before="150" w:after="150"/>
                                      <w:rPr>
                                        <w:rFonts w:ascii="Helvetica" w:eastAsia="Times New Roman" w:hAnsi="Helvetica" w:cs="Helvetica"/>
                                        <w:color w:val="202020"/>
                                        <w:lang w:eastAsia="it-IT"/>
                                      </w:rPr>
                                    </w:pPr>
                                    <w:hyperlink r:id="rId66" w:history="1">
                                      <w:r w:rsidRPr="002E3B24">
                                        <w:rPr>
                                          <w:rFonts w:ascii="Arial" w:eastAsia="Times New Roman" w:hAnsi="Arial" w:cs="Arial"/>
                                          <w:color w:val="1155CC"/>
                                          <w:sz w:val="20"/>
                                          <w:szCs w:val="20"/>
                                          <w:u w:val="single"/>
                                          <w:lang w:eastAsia="it-IT"/>
                                        </w:rPr>
                                        <w:t>Link</w:t>
                                      </w:r>
                                    </w:hyperlink>
                                  </w:p>
                                </w:tc>
                              </w:tr>
                              <w:tr w:rsidR="002E3B24" w:rsidRPr="002E3B24" w14:paraId="7B4EC50C" w14:textId="77777777">
                                <w:trPr>
                                  <w:trHeight w:val="72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hideMark/>
                                  </w:tcPr>
                                  <w:p w14:paraId="7B7152AE" w14:textId="77777777" w:rsidR="002E3B24" w:rsidRPr="002E3B24" w:rsidRDefault="002E3B24" w:rsidP="002E3B24">
                                    <w:pPr>
                                      <w:spacing w:before="150" w:after="150"/>
                                      <w:rPr>
                                        <w:rFonts w:ascii="Helvetica" w:eastAsia="Times New Roman" w:hAnsi="Helvetica" w:cs="Helvetica"/>
                                        <w:color w:val="202020"/>
                                        <w:lang w:eastAsia="it-IT"/>
                                      </w:rPr>
                                    </w:pPr>
                                    <w:r w:rsidRPr="002E3B24">
                                      <w:rPr>
                                        <w:rFonts w:ascii="Open Sans" w:eastAsia="Times New Roman" w:hAnsi="Open Sans" w:cs="Open Sans"/>
                                        <w:b/>
                                        <w:bCs/>
                                        <w:color w:val="000000"/>
                                        <w:lang w:eastAsia="it-IT"/>
                                      </w:rPr>
                                      <w:t>Pre-Cannes Screenings</w:t>
                                    </w:r>
                                  </w:p>
                                </w:tc>
                                <w:tc>
                                  <w:tcPr>
                                    <w:tcW w:w="0" w:type="auto"/>
                                    <w:tcBorders>
                                      <w:top w:val="single" w:sz="6" w:space="0" w:color="94CEED"/>
                                      <w:left w:val="single" w:sz="6" w:space="0" w:color="CCCCCC"/>
                                      <w:bottom w:val="single" w:sz="6" w:space="0" w:color="94CEED"/>
                                      <w:right w:val="single" w:sz="6" w:space="0" w:color="94CEED"/>
                                    </w:tcBorders>
                                    <w:shd w:val="clear" w:color="auto" w:fill="FFFFFF"/>
                                    <w:tcMar>
                                      <w:top w:w="40" w:type="dxa"/>
                                      <w:left w:w="40" w:type="dxa"/>
                                      <w:bottom w:w="40" w:type="dxa"/>
                                      <w:right w:w="40" w:type="dxa"/>
                                    </w:tcMar>
                                    <w:vAlign w:val="center"/>
                                    <w:hideMark/>
                                  </w:tcPr>
                                  <w:p w14:paraId="457DD28C" w14:textId="77777777" w:rsidR="002E3B24" w:rsidRPr="002E3B24" w:rsidRDefault="002E3B24" w:rsidP="002E3B24">
                                    <w:pPr>
                                      <w:spacing w:before="150" w:after="150"/>
                                      <w:rPr>
                                        <w:rFonts w:ascii="Helvetica" w:eastAsia="Times New Roman" w:hAnsi="Helvetica" w:cs="Helvetica"/>
                                        <w:color w:val="202020"/>
                                        <w:lang w:eastAsia="it-IT"/>
                                      </w:rPr>
                                    </w:pPr>
                                    <w:r w:rsidRPr="002E3B24">
                                      <w:rPr>
                                        <w:rFonts w:ascii="Arial" w:eastAsia="Times New Roman" w:hAnsi="Arial" w:cs="Arial"/>
                                        <w:color w:val="000000"/>
                                        <w:sz w:val="20"/>
                                        <w:szCs w:val="20"/>
                                        <w:lang w:eastAsia="it-IT"/>
                                      </w:rPr>
                                      <w:t>Online</w:t>
                                    </w:r>
                                  </w:p>
                                </w:tc>
                                <w:tc>
                                  <w:tcPr>
                                    <w:tcW w:w="0" w:type="auto"/>
                                    <w:tcBorders>
                                      <w:top w:val="single" w:sz="6" w:space="0" w:color="CCCCCC"/>
                                      <w:left w:val="single" w:sz="6" w:space="0" w:color="94CEED"/>
                                      <w:bottom w:val="single" w:sz="6" w:space="0" w:color="CCCCCC"/>
                                      <w:right w:val="single" w:sz="6" w:space="0" w:color="94CEED"/>
                                    </w:tcBorders>
                                    <w:shd w:val="clear" w:color="auto" w:fill="FFFFFF"/>
                                    <w:tcMar>
                                      <w:top w:w="40" w:type="dxa"/>
                                      <w:left w:w="40" w:type="dxa"/>
                                      <w:bottom w:w="40" w:type="dxa"/>
                                      <w:right w:w="40" w:type="dxa"/>
                                    </w:tcMar>
                                    <w:vAlign w:val="center"/>
                                    <w:hideMark/>
                                  </w:tcPr>
                                  <w:p w14:paraId="07033016" w14:textId="77777777" w:rsidR="002E3B24" w:rsidRPr="002E3B24" w:rsidRDefault="002E3B24" w:rsidP="002E3B24">
                                    <w:pPr>
                                      <w:shd w:val="clear" w:color="auto" w:fill="FFFFFF"/>
                                      <w:spacing w:before="150" w:after="150"/>
                                      <w:rPr>
                                        <w:rFonts w:ascii="Helvetica" w:eastAsia="Times New Roman" w:hAnsi="Helvetica" w:cs="Helvetica"/>
                                        <w:color w:val="202020"/>
                                        <w:lang w:eastAsia="it-IT"/>
                                      </w:rPr>
                                    </w:pPr>
                                    <w:r w:rsidRPr="002E3B24">
                                      <w:rPr>
                                        <w:rFonts w:ascii="Arial" w:eastAsia="Times New Roman" w:hAnsi="Arial" w:cs="Arial"/>
                                        <w:color w:val="000000"/>
                                        <w:sz w:val="20"/>
                                        <w:szCs w:val="20"/>
                                        <w:lang w:eastAsia="it-IT"/>
                                      </w:rPr>
                                      <w:t>June 21- June 25 </w:t>
                                    </w:r>
                                  </w:p>
                                </w:tc>
                                <w:tc>
                                  <w:tcPr>
                                    <w:tcW w:w="0" w:type="auto"/>
                                    <w:tcBorders>
                                      <w:top w:val="single" w:sz="6" w:space="0" w:color="94CEED"/>
                                      <w:left w:val="single" w:sz="6" w:space="0" w:color="94CEED"/>
                                      <w:bottom w:val="single" w:sz="6" w:space="0" w:color="94CEED"/>
                                      <w:right w:val="single" w:sz="6" w:space="0" w:color="94CEED"/>
                                    </w:tcBorders>
                                    <w:shd w:val="clear" w:color="auto" w:fill="FFFFFF"/>
                                    <w:tcMar>
                                      <w:top w:w="40" w:type="dxa"/>
                                      <w:left w:w="40" w:type="dxa"/>
                                      <w:bottom w:w="40" w:type="dxa"/>
                                      <w:right w:w="40" w:type="dxa"/>
                                    </w:tcMar>
                                    <w:vAlign w:val="center"/>
                                    <w:hideMark/>
                                  </w:tcPr>
                                  <w:p w14:paraId="20586CB3" w14:textId="77777777" w:rsidR="002E3B24" w:rsidRPr="002E3B24" w:rsidRDefault="002E3B24" w:rsidP="002E3B24">
                                    <w:pPr>
                                      <w:spacing w:before="150" w:after="150"/>
                                      <w:rPr>
                                        <w:rFonts w:ascii="Helvetica" w:eastAsia="Times New Roman" w:hAnsi="Helvetica" w:cs="Helvetica"/>
                                        <w:color w:val="202020"/>
                                        <w:lang w:eastAsia="it-IT"/>
                                      </w:rPr>
                                    </w:pPr>
                                    <w:hyperlink r:id="rId67" w:history="1">
                                      <w:r w:rsidRPr="002E3B24">
                                        <w:rPr>
                                          <w:rFonts w:ascii="Arial" w:eastAsia="Times New Roman" w:hAnsi="Arial" w:cs="Arial"/>
                                          <w:color w:val="1155CC"/>
                                          <w:sz w:val="20"/>
                                          <w:szCs w:val="20"/>
                                          <w:u w:val="single"/>
                                          <w:lang w:eastAsia="it-IT"/>
                                        </w:rPr>
                                        <w:t>Link</w:t>
                                      </w:r>
                                    </w:hyperlink>
                                  </w:p>
                                </w:tc>
                              </w:tr>
                              <w:tr w:rsidR="002E3B24" w:rsidRPr="002E3B24" w14:paraId="6E5FA53F" w14:textId="77777777">
                                <w:trPr>
                                  <w:trHeight w:val="72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hideMark/>
                                  </w:tcPr>
                                  <w:p w14:paraId="17EA5C24" w14:textId="77777777" w:rsidR="002E3B24" w:rsidRPr="002E3B24" w:rsidRDefault="002E3B24" w:rsidP="002E3B24">
                                    <w:pPr>
                                      <w:spacing w:before="150" w:after="150"/>
                                      <w:rPr>
                                        <w:rFonts w:ascii="Helvetica" w:eastAsia="Times New Roman" w:hAnsi="Helvetica" w:cs="Helvetica"/>
                                        <w:color w:val="202020"/>
                                        <w:lang w:eastAsia="it-IT"/>
                                      </w:rPr>
                                    </w:pPr>
                                    <w:r w:rsidRPr="002E3B24">
                                      <w:rPr>
                                        <w:rFonts w:ascii="Open Sans" w:eastAsia="Times New Roman" w:hAnsi="Open Sans" w:cs="Open Sans"/>
                                        <w:b/>
                                        <w:bCs/>
                                        <w:color w:val="000000"/>
                                        <w:lang w:eastAsia="it-IT"/>
                                      </w:rPr>
                                      <w:t>Edinburgh International Film Festival</w:t>
                                    </w:r>
                                  </w:p>
                                </w:tc>
                                <w:tc>
                                  <w:tcPr>
                                    <w:tcW w:w="0" w:type="auto"/>
                                    <w:tcBorders>
                                      <w:top w:val="single" w:sz="6" w:space="0" w:color="94CEED"/>
                                      <w:left w:val="single" w:sz="6" w:space="0" w:color="CCCCCC"/>
                                      <w:bottom w:val="single" w:sz="6" w:space="0" w:color="94CEED"/>
                                      <w:right w:val="single" w:sz="6" w:space="0" w:color="94CEED"/>
                                    </w:tcBorders>
                                    <w:shd w:val="clear" w:color="auto" w:fill="FFFFFF"/>
                                    <w:tcMar>
                                      <w:top w:w="40" w:type="dxa"/>
                                      <w:left w:w="40" w:type="dxa"/>
                                      <w:bottom w:w="40" w:type="dxa"/>
                                      <w:right w:w="40" w:type="dxa"/>
                                    </w:tcMar>
                                    <w:vAlign w:val="center"/>
                                    <w:hideMark/>
                                  </w:tcPr>
                                  <w:p w14:paraId="14DD9172" w14:textId="77777777" w:rsidR="002E3B24" w:rsidRPr="002E3B24" w:rsidRDefault="002E3B24" w:rsidP="002E3B24">
                                    <w:pPr>
                                      <w:rPr>
                                        <w:rFonts w:ascii="Times New Roman" w:eastAsia="Times New Roman" w:hAnsi="Times New Roman" w:cs="Times New Roman"/>
                                        <w:lang w:eastAsia="it-IT"/>
                                      </w:rPr>
                                    </w:pPr>
                                    <w:r w:rsidRPr="002E3B24">
                                      <w:rPr>
                                        <w:rFonts w:ascii="Times New Roman" w:eastAsia="Times New Roman" w:hAnsi="Times New Roman" w:cs="Times New Roman"/>
                                        <w:lang w:eastAsia="it-IT"/>
                                      </w:rPr>
                                      <w:t> </w:t>
                                    </w:r>
                                  </w:p>
                                </w:tc>
                                <w:tc>
                                  <w:tcPr>
                                    <w:tcW w:w="0" w:type="auto"/>
                                    <w:tcBorders>
                                      <w:top w:val="single" w:sz="6" w:space="0" w:color="CCCCCC"/>
                                      <w:left w:val="single" w:sz="6" w:space="0" w:color="94CEED"/>
                                      <w:bottom w:val="single" w:sz="6" w:space="0" w:color="CCCCCC"/>
                                      <w:right w:val="single" w:sz="6" w:space="0" w:color="94CEED"/>
                                    </w:tcBorders>
                                    <w:shd w:val="clear" w:color="auto" w:fill="FFFFFF"/>
                                    <w:tcMar>
                                      <w:top w:w="40" w:type="dxa"/>
                                      <w:left w:w="40" w:type="dxa"/>
                                      <w:bottom w:w="40" w:type="dxa"/>
                                      <w:right w:w="40" w:type="dxa"/>
                                    </w:tcMar>
                                    <w:vAlign w:val="center"/>
                                    <w:hideMark/>
                                  </w:tcPr>
                                  <w:p w14:paraId="13217704" w14:textId="77777777" w:rsidR="002E3B24" w:rsidRPr="002E3B24" w:rsidRDefault="002E3B24" w:rsidP="002E3B24">
                                    <w:pPr>
                                      <w:spacing w:before="150" w:after="150"/>
                                      <w:rPr>
                                        <w:rFonts w:ascii="Helvetica" w:eastAsia="Times New Roman" w:hAnsi="Helvetica" w:cs="Helvetica"/>
                                        <w:color w:val="202020"/>
                                        <w:lang w:eastAsia="it-IT"/>
                                      </w:rPr>
                                    </w:pPr>
                                    <w:r w:rsidRPr="002E3B24">
                                      <w:rPr>
                                        <w:rFonts w:ascii="Arial" w:eastAsia="Times New Roman" w:hAnsi="Arial" w:cs="Arial"/>
                                        <w:color w:val="000000"/>
                                        <w:sz w:val="20"/>
                                        <w:szCs w:val="20"/>
                                        <w:lang w:eastAsia="it-IT"/>
                                      </w:rPr>
                                      <w:t>June 23 - July 4</w:t>
                                    </w:r>
                                  </w:p>
                                </w:tc>
                                <w:tc>
                                  <w:tcPr>
                                    <w:tcW w:w="0" w:type="auto"/>
                                    <w:tcBorders>
                                      <w:top w:val="single" w:sz="6" w:space="0" w:color="94CEED"/>
                                      <w:left w:val="single" w:sz="6" w:space="0" w:color="94CEED"/>
                                      <w:bottom w:val="single" w:sz="6" w:space="0" w:color="94CEED"/>
                                      <w:right w:val="single" w:sz="6" w:space="0" w:color="94CEED"/>
                                    </w:tcBorders>
                                    <w:shd w:val="clear" w:color="auto" w:fill="FFFFFF"/>
                                    <w:tcMar>
                                      <w:top w:w="40" w:type="dxa"/>
                                      <w:left w:w="40" w:type="dxa"/>
                                      <w:bottom w:w="40" w:type="dxa"/>
                                      <w:right w:w="40" w:type="dxa"/>
                                    </w:tcMar>
                                    <w:vAlign w:val="center"/>
                                    <w:hideMark/>
                                  </w:tcPr>
                                  <w:p w14:paraId="05DF9B90" w14:textId="77777777" w:rsidR="002E3B24" w:rsidRPr="002E3B24" w:rsidRDefault="002E3B24" w:rsidP="002E3B24">
                                    <w:pPr>
                                      <w:spacing w:before="150" w:after="150"/>
                                      <w:rPr>
                                        <w:rFonts w:ascii="Helvetica" w:eastAsia="Times New Roman" w:hAnsi="Helvetica" w:cs="Helvetica"/>
                                        <w:color w:val="202020"/>
                                        <w:lang w:eastAsia="it-IT"/>
                                      </w:rPr>
                                    </w:pPr>
                                    <w:hyperlink r:id="rId68" w:history="1">
                                      <w:r w:rsidRPr="002E3B24">
                                        <w:rPr>
                                          <w:rFonts w:ascii="Arial" w:eastAsia="Times New Roman" w:hAnsi="Arial" w:cs="Arial"/>
                                          <w:color w:val="1155CC"/>
                                          <w:sz w:val="20"/>
                                          <w:szCs w:val="20"/>
                                          <w:u w:val="single"/>
                                          <w:lang w:eastAsia="it-IT"/>
                                        </w:rPr>
                                        <w:t>Link</w:t>
                                      </w:r>
                                    </w:hyperlink>
                                  </w:p>
                                </w:tc>
                              </w:tr>
                              <w:tr w:rsidR="002E3B24" w:rsidRPr="002E3B24" w14:paraId="1E47A729" w14:textId="77777777">
                                <w:trPr>
                                  <w:trHeight w:val="72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hideMark/>
                                  </w:tcPr>
                                  <w:p w14:paraId="66535C18" w14:textId="77777777" w:rsidR="002E3B24" w:rsidRPr="002E3B24" w:rsidRDefault="002E3B24" w:rsidP="002E3B24">
                                    <w:pPr>
                                      <w:spacing w:before="150" w:after="150"/>
                                      <w:rPr>
                                        <w:rFonts w:ascii="Helvetica" w:eastAsia="Times New Roman" w:hAnsi="Helvetica" w:cs="Helvetica"/>
                                        <w:color w:val="202020"/>
                                        <w:lang w:eastAsia="it-IT"/>
                                      </w:rPr>
                                    </w:pPr>
                                    <w:r w:rsidRPr="002E3B24">
                                      <w:rPr>
                                        <w:rFonts w:ascii="Open Sans" w:eastAsia="Times New Roman" w:hAnsi="Open Sans" w:cs="Open Sans"/>
                                        <w:b/>
                                        <w:bCs/>
                                        <w:color w:val="000000"/>
                                        <w:lang w:eastAsia="it-IT"/>
                                      </w:rPr>
                                      <w:t>Far East Film Festival</w:t>
                                    </w:r>
                                  </w:p>
                                </w:tc>
                                <w:tc>
                                  <w:tcPr>
                                    <w:tcW w:w="0" w:type="auto"/>
                                    <w:tcBorders>
                                      <w:top w:val="single" w:sz="6" w:space="0" w:color="94CEED"/>
                                      <w:left w:val="single" w:sz="6" w:space="0" w:color="CCCCCC"/>
                                      <w:bottom w:val="single" w:sz="6" w:space="0" w:color="94CEED"/>
                                      <w:right w:val="single" w:sz="6" w:space="0" w:color="94CEED"/>
                                    </w:tcBorders>
                                    <w:shd w:val="clear" w:color="auto" w:fill="FFFFFF"/>
                                    <w:tcMar>
                                      <w:top w:w="40" w:type="dxa"/>
                                      <w:left w:w="40" w:type="dxa"/>
                                      <w:bottom w:w="40" w:type="dxa"/>
                                      <w:right w:w="40" w:type="dxa"/>
                                    </w:tcMar>
                                    <w:vAlign w:val="center"/>
                                    <w:hideMark/>
                                  </w:tcPr>
                                  <w:p w14:paraId="2700E873" w14:textId="77777777" w:rsidR="002E3B24" w:rsidRPr="002E3B24" w:rsidRDefault="002E3B24" w:rsidP="002E3B24">
                                    <w:pPr>
                                      <w:spacing w:before="150" w:after="150"/>
                                      <w:rPr>
                                        <w:rFonts w:ascii="Helvetica" w:eastAsia="Times New Roman" w:hAnsi="Helvetica" w:cs="Helvetica"/>
                                        <w:color w:val="202020"/>
                                        <w:lang w:eastAsia="it-IT"/>
                                      </w:rPr>
                                    </w:pPr>
                                    <w:r w:rsidRPr="002E3B24">
                                      <w:rPr>
                                        <w:rFonts w:ascii="Arial" w:eastAsia="Times New Roman" w:hAnsi="Arial" w:cs="Arial"/>
                                        <w:color w:val="000000"/>
                                        <w:sz w:val="20"/>
                                        <w:szCs w:val="20"/>
                                        <w:lang w:eastAsia="it-IT"/>
                                      </w:rPr>
                                      <w:t>Udine, Italy</w:t>
                                    </w:r>
                                  </w:p>
                                </w:tc>
                                <w:tc>
                                  <w:tcPr>
                                    <w:tcW w:w="0" w:type="auto"/>
                                    <w:tcBorders>
                                      <w:top w:val="single" w:sz="6" w:space="0" w:color="CCCCCC"/>
                                      <w:left w:val="single" w:sz="6" w:space="0" w:color="94CEED"/>
                                      <w:bottom w:val="single" w:sz="6" w:space="0" w:color="CCCCCC"/>
                                      <w:right w:val="single" w:sz="6" w:space="0" w:color="94CEED"/>
                                    </w:tcBorders>
                                    <w:shd w:val="clear" w:color="auto" w:fill="FFFFFF"/>
                                    <w:tcMar>
                                      <w:top w:w="40" w:type="dxa"/>
                                      <w:left w:w="40" w:type="dxa"/>
                                      <w:bottom w:w="40" w:type="dxa"/>
                                      <w:right w:w="40" w:type="dxa"/>
                                    </w:tcMar>
                                    <w:vAlign w:val="center"/>
                                    <w:hideMark/>
                                  </w:tcPr>
                                  <w:p w14:paraId="68E2548C" w14:textId="77777777" w:rsidR="002E3B24" w:rsidRPr="002E3B24" w:rsidRDefault="002E3B24" w:rsidP="002E3B24">
                                    <w:pPr>
                                      <w:spacing w:before="150" w:after="150"/>
                                      <w:rPr>
                                        <w:rFonts w:ascii="Helvetica" w:eastAsia="Times New Roman" w:hAnsi="Helvetica" w:cs="Helvetica"/>
                                        <w:color w:val="202020"/>
                                        <w:lang w:eastAsia="it-IT"/>
                                      </w:rPr>
                                    </w:pPr>
                                    <w:r w:rsidRPr="002E3B24">
                                      <w:rPr>
                                        <w:rFonts w:ascii="Arial" w:eastAsia="Times New Roman" w:hAnsi="Arial" w:cs="Arial"/>
                                        <w:color w:val="000000"/>
                                        <w:sz w:val="20"/>
                                        <w:szCs w:val="20"/>
                                        <w:shd w:val="clear" w:color="auto" w:fill="FFFFFF"/>
                                        <w:lang w:eastAsia="it-IT"/>
                                      </w:rPr>
                                      <w:t>June 24 - July 2</w:t>
                                    </w:r>
                                  </w:p>
                                </w:tc>
                                <w:tc>
                                  <w:tcPr>
                                    <w:tcW w:w="0" w:type="auto"/>
                                    <w:tcBorders>
                                      <w:top w:val="single" w:sz="6" w:space="0" w:color="94CEED"/>
                                      <w:left w:val="single" w:sz="6" w:space="0" w:color="94CEED"/>
                                      <w:bottom w:val="single" w:sz="6" w:space="0" w:color="94CEED"/>
                                      <w:right w:val="single" w:sz="6" w:space="0" w:color="94CEED"/>
                                    </w:tcBorders>
                                    <w:shd w:val="clear" w:color="auto" w:fill="FFFFFF"/>
                                    <w:tcMar>
                                      <w:top w:w="40" w:type="dxa"/>
                                      <w:left w:w="40" w:type="dxa"/>
                                      <w:bottom w:w="40" w:type="dxa"/>
                                      <w:right w:w="40" w:type="dxa"/>
                                    </w:tcMar>
                                    <w:vAlign w:val="center"/>
                                    <w:hideMark/>
                                  </w:tcPr>
                                  <w:p w14:paraId="4DD277B8" w14:textId="77777777" w:rsidR="002E3B24" w:rsidRPr="002E3B24" w:rsidRDefault="002E3B24" w:rsidP="002E3B24">
                                    <w:pPr>
                                      <w:spacing w:before="150" w:after="150"/>
                                      <w:rPr>
                                        <w:rFonts w:ascii="Helvetica" w:eastAsia="Times New Roman" w:hAnsi="Helvetica" w:cs="Helvetica"/>
                                        <w:color w:val="202020"/>
                                        <w:lang w:eastAsia="it-IT"/>
                                      </w:rPr>
                                    </w:pPr>
                                    <w:hyperlink r:id="rId69" w:history="1">
                                      <w:r w:rsidRPr="002E3B24">
                                        <w:rPr>
                                          <w:rFonts w:ascii="Arial" w:eastAsia="Times New Roman" w:hAnsi="Arial" w:cs="Arial"/>
                                          <w:color w:val="1155CC"/>
                                          <w:sz w:val="20"/>
                                          <w:szCs w:val="20"/>
                                          <w:u w:val="single"/>
                                          <w:lang w:eastAsia="it-IT"/>
                                        </w:rPr>
                                        <w:t>Link</w:t>
                                      </w:r>
                                    </w:hyperlink>
                                  </w:p>
                                </w:tc>
                              </w:tr>
                              <w:tr w:rsidR="002E3B24" w:rsidRPr="002E3B24" w14:paraId="71FCE1AB" w14:textId="77777777">
                                <w:trPr>
                                  <w:trHeight w:val="72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hideMark/>
                                  </w:tcPr>
                                  <w:p w14:paraId="3DE49727" w14:textId="77777777" w:rsidR="002E3B24" w:rsidRPr="002E3B24" w:rsidRDefault="002E3B24" w:rsidP="002E3B24">
                                    <w:pPr>
                                      <w:spacing w:before="150" w:after="150"/>
                                      <w:rPr>
                                        <w:rFonts w:ascii="Helvetica" w:eastAsia="Times New Roman" w:hAnsi="Helvetica" w:cs="Helvetica"/>
                                        <w:color w:val="202020"/>
                                        <w:lang w:eastAsia="it-IT"/>
                                      </w:rPr>
                                    </w:pPr>
                                    <w:r w:rsidRPr="002E3B24">
                                      <w:rPr>
                                        <w:rFonts w:ascii="Open Sans" w:eastAsia="Times New Roman" w:hAnsi="Open Sans" w:cs="Open Sans"/>
                                        <w:b/>
                                        <w:bCs/>
                                        <w:color w:val="000000"/>
                                        <w:lang w:eastAsia="it-IT"/>
                                      </w:rPr>
                                      <w:t>Munich International Film Festival</w:t>
                                    </w:r>
                                  </w:p>
                                </w:tc>
                                <w:tc>
                                  <w:tcPr>
                                    <w:tcW w:w="0" w:type="auto"/>
                                    <w:tcBorders>
                                      <w:top w:val="single" w:sz="6" w:space="0" w:color="94CEED"/>
                                      <w:left w:val="single" w:sz="6" w:space="0" w:color="CCCCCC"/>
                                      <w:bottom w:val="single" w:sz="6" w:space="0" w:color="94CEED"/>
                                      <w:right w:val="single" w:sz="6" w:space="0" w:color="94CEED"/>
                                    </w:tcBorders>
                                    <w:shd w:val="clear" w:color="auto" w:fill="FFFFFF"/>
                                    <w:tcMar>
                                      <w:top w:w="40" w:type="dxa"/>
                                      <w:left w:w="40" w:type="dxa"/>
                                      <w:bottom w:w="40" w:type="dxa"/>
                                      <w:right w:w="40" w:type="dxa"/>
                                    </w:tcMar>
                                    <w:vAlign w:val="center"/>
                                    <w:hideMark/>
                                  </w:tcPr>
                                  <w:p w14:paraId="0587830C" w14:textId="77777777" w:rsidR="002E3B24" w:rsidRPr="002E3B24" w:rsidRDefault="002E3B24" w:rsidP="002E3B24">
                                    <w:pPr>
                                      <w:spacing w:before="150" w:after="150"/>
                                      <w:rPr>
                                        <w:rFonts w:ascii="Helvetica" w:eastAsia="Times New Roman" w:hAnsi="Helvetica" w:cs="Helvetica"/>
                                        <w:color w:val="202020"/>
                                        <w:lang w:eastAsia="it-IT"/>
                                      </w:rPr>
                                    </w:pPr>
                                    <w:r w:rsidRPr="002E3B24">
                                      <w:rPr>
                                        <w:rFonts w:ascii="Arial" w:eastAsia="Times New Roman" w:hAnsi="Arial" w:cs="Arial"/>
                                        <w:color w:val="000000"/>
                                        <w:sz w:val="20"/>
                                        <w:szCs w:val="20"/>
                                        <w:lang w:eastAsia="it-IT"/>
                                      </w:rPr>
                                      <w:t>Munich</w:t>
                                    </w:r>
                                  </w:p>
                                </w:tc>
                                <w:tc>
                                  <w:tcPr>
                                    <w:tcW w:w="0" w:type="auto"/>
                                    <w:tcBorders>
                                      <w:top w:val="single" w:sz="6" w:space="0" w:color="CCCCCC"/>
                                      <w:left w:val="single" w:sz="6" w:space="0" w:color="94CEED"/>
                                      <w:bottom w:val="single" w:sz="6" w:space="0" w:color="CCCCCC"/>
                                      <w:right w:val="single" w:sz="6" w:space="0" w:color="94CEED"/>
                                    </w:tcBorders>
                                    <w:shd w:val="clear" w:color="auto" w:fill="FFFFFF"/>
                                    <w:tcMar>
                                      <w:top w:w="40" w:type="dxa"/>
                                      <w:left w:w="40" w:type="dxa"/>
                                      <w:bottom w:w="40" w:type="dxa"/>
                                      <w:right w:w="40" w:type="dxa"/>
                                    </w:tcMar>
                                    <w:vAlign w:val="center"/>
                                    <w:hideMark/>
                                  </w:tcPr>
                                  <w:p w14:paraId="3ABB0899" w14:textId="77777777" w:rsidR="002E3B24" w:rsidRPr="002E3B24" w:rsidRDefault="002E3B24" w:rsidP="002E3B24">
                                    <w:pPr>
                                      <w:spacing w:before="150" w:after="150"/>
                                      <w:rPr>
                                        <w:rFonts w:ascii="Helvetica" w:eastAsia="Times New Roman" w:hAnsi="Helvetica" w:cs="Helvetica"/>
                                        <w:color w:val="202020"/>
                                        <w:lang w:eastAsia="it-IT"/>
                                      </w:rPr>
                                    </w:pPr>
                                    <w:r w:rsidRPr="002E3B24">
                                      <w:rPr>
                                        <w:rFonts w:ascii="Arial" w:eastAsia="Times New Roman" w:hAnsi="Arial" w:cs="Arial"/>
                                        <w:color w:val="000000"/>
                                        <w:sz w:val="20"/>
                                        <w:szCs w:val="20"/>
                                        <w:shd w:val="clear" w:color="auto" w:fill="FFFFFF"/>
                                        <w:lang w:eastAsia="it-IT"/>
                                      </w:rPr>
                                      <w:t>June 24 - July 3</w:t>
                                    </w:r>
                                  </w:p>
                                </w:tc>
                                <w:tc>
                                  <w:tcPr>
                                    <w:tcW w:w="0" w:type="auto"/>
                                    <w:tcBorders>
                                      <w:top w:val="single" w:sz="6" w:space="0" w:color="94CEED"/>
                                      <w:left w:val="single" w:sz="6" w:space="0" w:color="94CEED"/>
                                      <w:bottom w:val="single" w:sz="6" w:space="0" w:color="94CEED"/>
                                      <w:right w:val="single" w:sz="6" w:space="0" w:color="94CEED"/>
                                    </w:tcBorders>
                                    <w:shd w:val="clear" w:color="auto" w:fill="FFFFFF"/>
                                    <w:tcMar>
                                      <w:top w:w="40" w:type="dxa"/>
                                      <w:left w:w="40" w:type="dxa"/>
                                      <w:bottom w:w="40" w:type="dxa"/>
                                      <w:right w:w="40" w:type="dxa"/>
                                    </w:tcMar>
                                    <w:vAlign w:val="center"/>
                                    <w:hideMark/>
                                  </w:tcPr>
                                  <w:p w14:paraId="3445B9FD" w14:textId="77777777" w:rsidR="002E3B24" w:rsidRPr="002E3B24" w:rsidRDefault="002E3B24" w:rsidP="002E3B24">
                                    <w:pPr>
                                      <w:spacing w:before="150" w:after="150"/>
                                      <w:rPr>
                                        <w:rFonts w:ascii="Helvetica" w:eastAsia="Times New Roman" w:hAnsi="Helvetica" w:cs="Helvetica"/>
                                        <w:color w:val="202020"/>
                                        <w:lang w:eastAsia="it-IT"/>
                                      </w:rPr>
                                    </w:pPr>
                                    <w:hyperlink r:id="rId70" w:history="1">
                                      <w:r w:rsidRPr="002E3B24">
                                        <w:rPr>
                                          <w:rFonts w:ascii="Arial" w:eastAsia="Times New Roman" w:hAnsi="Arial" w:cs="Arial"/>
                                          <w:color w:val="1155CC"/>
                                          <w:sz w:val="20"/>
                                          <w:szCs w:val="20"/>
                                          <w:u w:val="single"/>
                                          <w:lang w:eastAsia="it-IT"/>
                                        </w:rPr>
                                        <w:t>Link</w:t>
                                      </w:r>
                                    </w:hyperlink>
                                  </w:p>
                                </w:tc>
                              </w:tr>
                              <w:tr w:rsidR="002E3B24" w:rsidRPr="002E3B24" w14:paraId="694B5FF9" w14:textId="77777777">
                                <w:trPr>
                                  <w:trHeight w:val="72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hideMark/>
                                  </w:tcPr>
                                  <w:p w14:paraId="0D6A5742" w14:textId="77777777" w:rsidR="002E3B24" w:rsidRPr="002E3B24" w:rsidRDefault="002E3B24" w:rsidP="002E3B24">
                                    <w:pPr>
                                      <w:spacing w:before="150" w:after="150"/>
                                      <w:rPr>
                                        <w:rFonts w:ascii="Helvetica" w:eastAsia="Times New Roman" w:hAnsi="Helvetica" w:cs="Helvetica"/>
                                        <w:color w:val="202020"/>
                                        <w:lang w:eastAsia="it-IT"/>
                                      </w:rPr>
                                    </w:pPr>
                                    <w:r w:rsidRPr="002E3B24">
                                      <w:rPr>
                                        <w:rFonts w:ascii="Open Sans" w:eastAsia="Times New Roman" w:hAnsi="Open Sans" w:cs="Open Sans"/>
                                        <w:b/>
                                        <w:bCs/>
                                        <w:color w:val="000000"/>
                                        <w:lang w:eastAsia="it-IT"/>
                                      </w:rPr>
                                      <w:t>Thessaloniki Documentary Festival</w:t>
                                    </w:r>
                                  </w:p>
                                </w:tc>
                                <w:tc>
                                  <w:tcPr>
                                    <w:tcW w:w="0" w:type="auto"/>
                                    <w:tcBorders>
                                      <w:top w:val="single" w:sz="6" w:space="0" w:color="94CEED"/>
                                      <w:left w:val="single" w:sz="6" w:space="0" w:color="CCCCCC"/>
                                      <w:bottom w:val="single" w:sz="6" w:space="0" w:color="94CEED"/>
                                      <w:right w:val="single" w:sz="6" w:space="0" w:color="94CEED"/>
                                    </w:tcBorders>
                                    <w:shd w:val="clear" w:color="auto" w:fill="FFFFFF"/>
                                    <w:tcMar>
                                      <w:top w:w="40" w:type="dxa"/>
                                      <w:left w:w="40" w:type="dxa"/>
                                      <w:bottom w:w="40" w:type="dxa"/>
                                      <w:right w:w="40" w:type="dxa"/>
                                    </w:tcMar>
                                    <w:vAlign w:val="center"/>
                                    <w:hideMark/>
                                  </w:tcPr>
                                  <w:p w14:paraId="43A23573" w14:textId="77777777" w:rsidR="002E3B24" w:rsidRPr="002E3B24" w:rsidRDefault="002E3B24" w:rsidP="002E3B24">
                                    <w:pPr>
                                      <w:rPr>
                                        <w:rFonts w:ascii="Times New Roman" w:eastAsia="Times New Roman" w:hAnsi="Times New Roman" w:cs="Times New Roman"/>
                                        <w:lang w:eastAsia="it-IT"/>
                                      </w:rPr>
                                    </w:pPr>
                                    <w:r w:rsidRPr="002E3B24">
                                      <w:rPr>
                                        <w:rFonts w:ascii="Times New Roman" w:eastAsia="Times New Roman" w:hAnsi="Times New Roman" w:cs="Times New Roman"/>
                                        <w:lang w:eastAsia="it-IT"/>
                                      </w:rPr>
                                      <w:t> </w:t>
                                    </w:r>
                                  </w:p>
                                </w:tc>
                                <w:tc>
                                  <w:tcPr>
                                    <w:tcW w:w="0" w:type="auto"/>
                                    <w:tcBorders>
                                      <w:top w:val="single" w:sz="6" w:space="0" w:color="CCCCCC"/>
                                      <w:left w:val="single" w:sz="6" w:space="0" w:color="94CEED"/>
                                      <w:bottom w:val="single" w:sz="6" w:space="0" w:color="CCCCCC"/>
                                      <w:right w:val="single" w:sz="6" w:space="0" w:color="94CEED"/>
                                    </w:tcBorders>
                                    <w:shd w:val="clear" w:color="auto" w:fill="FFFFFF"/>
                                    <w:tcMar>
                                      <w:top w:w="40" w:type="dxa"/>
                                      <w:left w:w="40" w:type="dxa"/>
                                      <w:bottom w:w="40" w:type="dxa"/>
                                      <w:right w:w="40" w:type="dxa"/>
                                    </w:tcMar>
                                    <w:vAlign w:val="center"/>
                                    <w:hideMark/>
                                  </w:tcPr>
                                  <w:p w14:paraId="40E958A4" w14:textId="77777777" w:rsidR="002E3B24" w:rsidRPr="002E3B24" w:rsidRDefault="002E3B24" w:rsidP="002E3B24">
                                    <w:pPr>
                                      <w:spacing w:before="150" w:after="150"/>
                                      <w:rPr>
                                        <w:rFonts w:ascii="Helvetica" w:eastAsia="Times New Roman" w:hAnsi="Helvetica" w:cs="Helvetica"/>
                                        <w:color w:val="202020"/>
                                        <w:lang w:eastAsia="it-IT"/>
                                      </w:rPr>
                                    </w:pPr>
                                    <w:r w:rsidRPr="002E3B24">
                                      <w:rPr>
                                        <w:rFonts w:ascii="Arial" w:eastAsia="Times New Roman" w:hAnsi="Arial" w:cs="Arial"/>
                                        <w:color w:val="000000"/>
                                        <w:sz w:val="20"/>
                                        <w:szCs w:val="20"/>
                                        <w:shd w:val="clear" w:color="auto" w:fill="FFFFFF"/>
                                        <w:lang w:eastAsia="it-IT"/>
                                      </w:rPr>
                                      <w:t>June 24 to July 4</w:t>
                                    </w:r>
                                  </w:p>
                                </w:tc>
                                <w:tc>
                                  <w:tcPr>
                                    <w:tcW w:w="0" w:type="auto"/>
                                    <w:tcBorders>
                                      <w:top w:val="single" w:sz="6" w:space="0" w:color="94CEED"/>
                                      <w:left w:val="single" w:sz="6" w:space="0" w:color="94CEED"/>
                                      <w:bottom w:val="single" w:sz="6" w:space="0" w:color="94CEED"/>
                                      <w:right w:val="single" w:sz="6" w:space="0" w:color="94CEED"/>
                                    </w:tcBorders>
                                    <w:shd w:val="clear" w:color="auto" w:fill="FFFFFF"/>
                                    <w:tcMar>
                                      <w:top w:w="40" w:type="dxa"/>
                                      <w:left w:w="40" w:type="dxa"/>
                                      <w:bottom w:w="40" w:type="dxa"/>
                                      <w:right w:w="40" w:type="dxa"/>
                                    </w:tcMar>
                                    <w:vAlign w:val="center"/>
                                    <w:hideMark/>
                                  </w:tcPr>
                                  <w:p w14:paraId="52FA5994" w14:textId="77777777" w:rsidR="002E3B24" w:rsidRPr="002E3B24" w:rsidRDefault="002E3B24" w:rsidP="002E3B24">
                                    <w:pPr>
                                      <w:spacing w:before="150" w:after="150"/>
                                      <w:rPr>
                                        <w:rFonts w:ascii="Helvetica" w:eastAsia="Times New Roman" w:hAnsi="Helvetica" w:cs="Helvetica"/>
                                        <w:color w:val="202020"/>
                                        <w:lang w:eastAsia="it-IT"/>
                                      </w:rPr>
                                    </w:pPr>
                                    <w:hyperlink r:id="rId71" w:history="1">
                                      <w:r w:rsidRPr="002E3B24">
                                        <w:rPr>
                                          <w:rFonts w:ascii="Arial" w:eastAsia="Times New Roman" w:hAnsi="Arial" w:cs="Arial"/>
                                          <w:color w:val="1155CC"/>
                                          <w:sz w:val="20"/>
                                          <w:szCs w:val="20"/>
                                          <w:u w:val="single"/>
                                          <w:lang w:eastAsia="it-IT"/>
                                        </w:rPr>
                                        <w:t>Link</w:t>
                                      </w:r>
                                    </w:hyperlink>
                                  </w:p>
                                </w:tc>
                              </w:tr>
                              <w:tr w:rsidR="002E3B24" w:rsidRPr="002E3B24" w14:paraId="3676474B" w14:textId="77777777">
                                <w:trPr>
                                  <w:trHeight w:val="72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hideMark/>
                                  </w:tcPr>
                                  <w:p w14:paraId="0BADD22A" w14:textId="77777777" w:rsidR="002E3B24" w:rsidRPr="002E3B24" w:rsidRDefault="002E3B24" w:rsidP="002E3B24">
                                    <w:pPr>
                                      <w:spacing w:before="150" w:after="150"/>
                                      <w:rPr>
                                        <w:rFonts w:ascii="Helvetica" w:eastAsia="Times New Roman" w:hAnsi="Helvetica" w:cs="Helvetica"/>
                                        <w:color w:val="202020"/>
                                        <w:lang w:eastAsia="it-IT"/>
                                      </w:rPr>
                                    </w:pPr>
                                    <w:hyperlink r:id="rId72" w:history="1">
                                      <w:r w:rsidRPr="002E3B24">
                                        <w:rPr>
                                          <w:rFonts w:ascii="Open Sans" w:eastAsia="Times New Roman" w:hAnsi="Open Sans" w:cs="Open Sans"/>
                                          <w:b/>
                                          <w:bCs/>
                                          <w:color w:val="000000"/>
                                          <w:lang w:eastAsia="it-IT"/>
                                        </w:rPr>
                                        <w:t>Oak Cliff Film Festival</w:t>
                                      </w:r>
                                    </w:hyperlink>
                                  </w:p>
                                </w:tc>
                                <w:tc>
                                  <w:tcPr>
                                    <w:tcW w:w="0" w:type="auto"/>
                                    <w:tcBorders>
                                      <w:top w:val="single" w:sz="6" w:space="0" w:color="94CEED"/>
                                      <w:left w:val="single" w:sz="6" w:space="0" w:color="CCCCCC"/>
                                      <w:bottom w:val="single" w:sz="6" w:space="0" w:color="94CEED"/>
                                      <w:right w:val="single" w:sz="6" w:space="0" w:color="94CEED"/>
                                    </w:tcBorders>
                                    <w:shd w:val="clear" w:color="auto" w:fill="FFFFFF"/>
                                    <w:tcMar>
                                      <w:top w:w="40" w:type="dxa"/>
                                      <w:left w:w="40" w:type="dxa"/>
                                      <w:bottom w:w="40" w:type="dxa"/>
                                      <w:right w:w="40" w:type="dxa"/>
                                    </w:tcMar>
                                    <w:vAlign w:val="center"/>
                                    <w:hideMark/>
                                  </w:tcPr>
                                  <w:p w14:paraId="26644EA8" w14:textId="77777777" w:rsidR="002E3B24" w:rsidRPr="002E3B24" w:rsidRDefault="002E3B24" w:rsidP="002E3B24">
                                    <w:pPr>
                                      <w:spacing w:before="150" w:after="150"/>
                                      <w:rPr>
                                        <w:rFonts w:ascii="Helvetica" w:eastAsia="Times New Roman" w:hAnsi="Helvetica" w:cs="Helvetica"/>
                                        <w:color w:val="202020"/>
                                        <w:lang w:eastAsia="it-IT"/>
                                      </w:rPr>
                                    </w:pPr>
                                    <w:r w:rsidRPr="002E3B24">
                                      <w:rPr>
                                        <w:rFonts w:ascii="Arial" w:eastAsia="Times New Roman" w:hAnsi="Arial" w:cs="Arial"/>
                                        <w:color w:val="000000"/>
                                        <w:sz w:val="20"/>
                                        <w:szCs w:val="20"/>
                                        <w:lang w:eastAsia="it-IT"/>
                                      </w:rPr>
                                      <w:t>Oak Cliff, U.S.</w:t>
                                    </w:r>
                                  </w:p>
                                </w:tc>
                                <w:tc>
                                  <w:tcPr>
                                    <w:tcW w:w="0" w:type="auto"/>
                                    <w:tcBorders>
                                      <w:top w:val="single" w:sz="6" w:space="0" w:color="CCCCCC"/>
                                      <w:left w:val="single" w:sz="6" w:space="0" w:color="94CEED"/>
                                      <w:bottom w:val="single" w:sz="6" w:space="0" w:color="CCCCCC"/>
                                      <w:right w:val="single" w:sz="6" w:space="0" w:color="94CEED"/>
                                    </w:tcBorders>
                                    <w:shd w:val="clear" w:color="auto" w:fill="FFFFFF"/>
                                    <w:tcMar>
                                      <w:top w:w="40" w:type="dxa"/>
                                      <w:left w:w="40" w:type="dxa"/>
                                      <w:bottom w:w="40" w:type="dxa"/>
                                      <w:right w:w="40" w:type="dxa"/>
                                    </w:tcMar>
                                    <w:vAlign w:val="center"/>
                                    <w:hideMark/>
                                  </w:tcPr>
                                  <w:p w14:paraId="712A3BC0" w14:textId="77777777" w:rsidR="002E3B24" w:rsidRPr="002E3B24" w:rsidRDefault="002E3B24" w:rsidP="002E3B24">
                                    <w:pPr>
                                      <w:spacing w:before="150" w:after="150"/>
                                      <w:rPr>
                                        <w:rFonts w:ascii="Helvetica" w:eastAsia="Times New Roman" w:hAnsi="Helvetica" w:cs="Helvetica"/>
                                        <w:color w:val="202020"/>
                                        <w:lang w:eastAsia="it-IT"/>
                                      </w:rPr>
                                    </w:pPr>
                                    <w:r w:rsidRPr="002E3B24">
                                      <w:rPr>
                                        <w:rFonts w:ascii="Arial" w:eastAsia="Times New Roman" w:hAnsi="Arial" w:cs="Arial"/>
                                        <w:color w:val="000000"/>
                                        <w:sz w:val="20"/>
                                        <w:szCs w:val="20"/>
                                        <w:lang w:eastAsia="it-IT"/>
                                      </w:rPr>
                                      <w:t>June 24 - June 27</w:t>
                                    </w:r>
                                    <w:r w:rsidRPr="002E3B24">
                                      <w:rPr>
                                        <w:rFonts w:ascii="Arial" w:eastAsia="Times New Roman" w:hAnsi="Arial" w:cs="Arial"/>
                                        <w:color w:val="000000"/>
                                        <w:sz w:val="22"/>
                                        <w:szCs w:val="22"/>
                                        <w:lang w:eastAsia="it-IT"/>
                                      </w:rPr>
                                      <w:t> </w:t>
                                    </w:r>
                                  </w:p>
                                </w:tc>
                                <w:tc>
                                  <w:tcPr>
                                    <w:tcW w:w="0" w:type="auto"/>
                                    <w:tcBorders>
                                      <w:top w:val="single" w:sz="6" w:space="0" w:color="94CEED"/>
                                      <w:left w:val="single" w:sz="6" w:space="0" w:color="94CEED"/>
                                      <w:bottom w:val="single" w:sz="6" w:space="0" w:color="94CEED"/>
                                      <w:right w:val="single" w:sz="6" w:space="0" w:color="94CEED"/>
                                    </w:tcBorders>
                                    <w:shd w:val="clear" w:color="auto" w:fill="FFFFFF"/>
                                    <w:tcMar>
                                      <w:top w:w="40" w:type="dxa"/>
                                      <w:left w:w="40" w:type="dxa"/>
                                      <w:bottom w:w="40" w:type="dxa"/>
                                      <w:right w:w="40" w:type="dxa"/>
                                    </w:tcMar>
                                    <w:vAlign w:val="center"/>
                                    <w:hideMark/>
                                  </w:tcPr>
                                  <w:p w14:paraId="7C4321D8" w14:textId="77777777" w:rsidR="002E3B24" w:rsidRPr="002E3B24" w:rsidRDefault="002E3B24" w:rsidP="002E3B24">
                                    <w:pPr>
                                      <w:spacing w:before="150" w:after="150"/>
                                      <w:rPr>
                                        <w:rFonts w:ascii="Helvetica" w:eastAsia="Times New Roman" w:hAnsi="Helvetica" w:cs="Helvetica"/>
                                        <w:color w:val="202020"/>
                                        <w:lang w:eastAsia="it-IT"/>
                                      </w:rPr>
                                    </w:pPr>
                                    <w:hyperlink r:id="rId73" w:history="1">
                                      <w:r w:rsidRPr="002E3B24">
                                        <w:rPr>
                                          <w:rFonts w:ascii="Arial" w:eastAsia="Times New Roman" w:hAnsi="Arial" w:cs="Arial"/>
                                          <w:color w:val="1155CC"/>
                                          <w:sz w:val="20"/>
                                          <w:szCs w:val="20"/>
                                          <w:u w:val="single"/>
                                          <w:lang w:eastAsia="it-IT"/>
                                        </w:rPr>
                                        <w:t>Link</w:t>
                                      </w:r>
                                    </w:hyperlink>
                                  </w:p>
                                </w:tc>
                              </w:tr>
                              <w:tr w:rsidR="002E3B24" w:rsidRPr="002E3B24" w14:paraId="25AFB7D7" w14:textId="77777777">
                                <w:trPr>
                                  <w:trHeight w:val="72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hideMark/>
                                  </w:tcPr>
                                  <w:p w14:paraId="7299CA68" w14:textId="77777777" w:rsidR="002E3B24" w:rsidRPr="002E3B24" w:rsidRDefault="002E3B24" w:rsidP="002E3B24">
                                    <w:pPr>
                                      <w:spacing w:before="150" w:after="150"/>
                                      <w:rPr>
                                        <w:rFonts w:ascii="Helvetica" w:eastAsia="Times New Roman" w:hAnsi="Helvetica" w:cs="Helvetica"/>
                                        <w:color w:val="202020"/>
                                        <w:lang w:eastAsia="it-IT"/>
                                      </w:rPr>
                                    </w:pPr>
                                    <w:r w:rsidRPr="002E3B24">
                                      <w:rPr>
                                        <w:rFonts w:ascii="Open Sans" w:eastAsia="Times New Roman" w:hAnsi="Open Sans" w:cs="Open Sans"/>
                                        <w:b/>
                                        <w:bCs/>
                                        <w:color w:val="000000"/>
                                        <w:lang w:eastAsia="it-IT"/>
                                      </w:rPr>
                                      <w:t>Docaviv</w:t>
                                    </w:r>
                                  </w:p>
                                </w:tc>
                                <w:tc>
                                  <w:tcPr>
                                    <w:tcW w:w="0" w:type="auto"/>
                                    <w:tcBorders>
                                      <w:top w:val="single" w:sz="6" w:space="0" w:color="94CEED"/>
                                      <w:left w:val="single" w:sz="6" w:space="0" w:color="CCCCCC"/>
                                      <w:bottom w:val="single" w:sz="6" w:space="0" w:color="94CEED"/>
                                      <w:right w:val="single" w:sz="6" w:space="0" w:color="94CEED"/>
                                    </w:tcBorders>
                                    <w:shd w:val="clear" w:color="auto" w:fill="FFFFFF"/>
                                    <w:tcMar>
                                      <w:top w:w="40" w:type="dxa"/>
                                      <w:left w:w="40" w:type="dxa"/>
                                      <w:bottom w:w="40" w:type="dxa"/>
                                      <w:right w:w="40" w:type="dxa"/>
                                    </w:tcMar>
                                    <w:vAlign w:val="center"/>
                                    <w:hideMark/>
                                  </w:tcPr>
                                  <w:p w14:paraId="10F6E089" w14:textId="77777777" w:rsidR="002E3B24" w:rsidRPr="002E3B24" w:rsidRDefault="002E3B24" w:rsidP="002E3B24">
                                    <w:pPr>
                                      <w:spacing w:before="150" w:after="150"/>
                                      <w:rPr>
                                        <w:rFonts w:ascii="Helvetica" w:eastAsia="Times New Roman" w:hAnsi="Helvetica" w:cs="Helvetica"/>
                                        <w:color w:val="202020"/>
                                        <w:lang w:eastAsia="it-IT"/>
                                      </w:rPr>
                                    </w:pPr>
                                    <w:r w:rsidRPr="002E3B24">
                                      <w:rPr>
                                        <w:rFonts w:ascii="Arial" w:eastAsia="Times New Roman" w:hAnsi="Arial" w:cs="Arial"/>
                                        <w:color w:val="000000"/>
                                        <w:sz w:val="20"/>
                                        <w:szCs w:val="20"/>
                                        <w:lang w:eastAsia="it-IT"/>
                                      </w:rPr>
                                      <w:t>Tel Aviv</w:t>
                                    </w:r>
                                  </w:p>
                                </w:tc>
                                <w:tc>
                                  <w:tcPr>
                                    <w:tcW w:w="0" w:type="auto"/>
                                    <w:tcBorders>
                                      <w:top w:val="single" w:sz="6" w:space="0" w:color="CCCCCC"/>
                                      <w:left w:val="single" w:sz="6" w:space="0" w:color="94CEED"/>
                                      <w:bottom w:val="single" w:sz="6" w:space="0" w:color="CCCCCC"/>
                                      <w:right w:val="single" w:sz="6" w:space="0" w:color="94CEED"/>
                                    </w:tcBorders>
                                    <w:shd w:val="clear" w:color="auto" w:fill="FFFFFF"/>
                                    <w:tcMar>
                                      <w:top w:w="40" w:type="dxa"/>
                                      <w:left w:w="40" w:type="dxa"/>
                                      <w:bottom w:w="40" w:type="dxa"/>
                                      <w:right w:w="40" w:type="dxa"/>
                                    </w:tcMar>
                                    <w:vAlign w:val="center"/>
                                    <w:hideMark/>
                                  </w:tcPr>
                                  <w:p w14:paraId="6A1098D8" w14:textId="77777777" w:rsidR="002E3B24" w:rsidRPr="002E3B24" w:rsidRDefault="002E3B24" w:rsidP="002E3B24">
                                    <w:pPr>
                                      <w:spacing w:before="150" w:after="150"/>
                                      <w:rPr>
                                        <w:rFonts w:ascii="Helvetica" w:eastAsia="Times New Roman" w:hAnsi="Helvetica" w:cs="Helvetica"/>
                                        <w:color w:val="202020"/>
                                        <w:lang w:eastAsia="it-IT"/>
                                      </w:rPr>
                                    </w:pPr>
                                    <w:r w:rsidRPr="002E3B24">
                                      <w:rPr>
                                        <w:rFonts w:ascii="Arial" w:eastAsia="Times New Roman" w:hAnsi="Arial" w:cs="Arial"/>
                                        <w:color w:val="000000"/>
                                        <w:sz w:val="20"/>
                                        <w:szCs w:val="20"/>
                                        <w:lang w:eastAsia="it-IT"/>
                                      </w:rPr>
                                      <w:t>July 1- July 10</w:t>
                                    </w:r>
                                  </w:p>
                                </w:tc>
                                <w:tc>
                                  <w:tcPr>
                                    <w:tcW w:w="0" w:type="auto"/>
                                    <w:tcBorders>
                                      <w:top w:val="single" w:sz="6" w:space="0" w:color="94CEED"/>
                                      <w:left w:val="single" w:sz="6" w:space="0" w:color="94CEED"/>
                                      <w:bottom w:val="single" w:sz="6" w:space="0" w:color="94CEED"/>
                                      <w:right w:val="single" w:sz="6" w:space="0" w:color="94CEED"/>
                                    </w:tcBorders>
                                    <w:shd w:val="clear" w:color="auto" w:fill="FFFFFF"/>
                                    <w:tcMar>
                                      <w:top w:w="40" w:type="dxa"/>
                                      <w:left w:w="40" w:type="dxa"/>
                                      <w:bottom w:w="40" w:type="dxa"/>
                                      <w:right w:w="40" w:type="dxa"/>
                                    </w:tcMar>
                                    <w:vAlign w:val="center"/>
                                    <w:hideMark/>
                                  </w:tcPr>
                                  <w:p w14:paraId="19C495B3" w14:textId="77777777" w:rsidR="002E3B24" w:rsidRPr="002E3B24" w:rsidRDefault="002E3B24" w:rsidP="002E3B24">
                                    <w:pPr>
                                      <w:spacing w:before="150" w:after="150"/>
                                      <w:rPr>
                                        <w:rFonts w:ascii="Helvetica" w:eastAsia="Times New Roman" w:hAnsi="Helvetica" w:cs="Helvetica"/>
                                        <w:color w:val="202020"/>
                                        <w:lang w:eastAsia="it-IT"/>
                                      </w:rPr>
                                    </w:pPr>
                                    <w:hyperlink r:id="rId74" w:history="1">
                                      <w:r w:rsidRPr="002E3B24">
                                        <w:rPr>
                                          <w:rFonts w:ascii="Arial" w:eastAsia="Times New Roman" w:hAnsi="Arial" w:cs="Arial"/>
                                          <w:color w:val="1155CC"/>
                                          <w:sz w:val="20"/>
                                          <w:szCs w:val="20"/>
                                          <w:u w:val="single"/>
                                          <w:lang w:eastAsia="it-IT"/>
                                        </w:rPr>
                                        <w:t>Link</w:t>
                                      </w:r>
                                    </w:hyperlink>
                                  </w:p>
                                </w:tc>
                              </w:tr>
                              <w:tr w:rsidR="002E3B24" w:rsidRPr="002E3B24" w14:paraId="01BFC881" w14:textId="77777777">
                                <w:trPr>
                                  <w:trHeight w:val="72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hideMark/>
                                  </w:tcPr>
                                  <w:p w14:paraId="612C7557" w14:textId="77777777" w:rsidR="002E3B24" w:rsidRPr="002E3B24" w:rsidRDefault="002E3B24" w:rsidP="002E3B24">
                                    <w:pPr>
                                      <w:spacing w:before="150" w:after="150"/>
                                      <w:rPr>
                                        <w:rFonts w:ascii="Helvetica" w:eastAsia="Times New Roman" w:hAnsi="Helvetica" w:cs="Helvetica"/>
                                        <w:color w:val="202020"/>
                                        <w:lang w:eastAsia="it-IT"/>
                                      </w:rPr>
                                    </w:pPr>
                                    <w:r w:rsidRPr="002E3B24">
                                      <w:rPr>
                                        <w:rFonts w:ascii="Open Sans" w:eastAsia="Times New Roman" w:hAnsi="Open Sans" w:cs="Open Sans"/>
                                        <w:b/>
                                        <w:bCs/>
                                        <w:color w:val="000000"/>
                                        <w:lang w:eastAsia="it-IT"/>
                                      </w:rPr>
                                      <w:t>Monaco Streaming Festival</w:t>
                                    </w:r>
                                  </w:p>
                                </w:tc>
                                <w:tc>
                                  <w:tcPr>
                                    <w:tcW w:w="0" w:type="auto"/>
                                    <w:tcBorders>
                                      <w:top w:val="single" w:sz="6" w:space="0" w:color="94CEED"/>
                                      <w:left w:val="single" w:sz="6" w:space="0" w:color="CCCCCC"/>
                                      <w:bottom w:val="single" w:sz="6" w:space="0" w:color="94CEED"/>
                                      <w:right w:val="single" w:sz="6" w:space="0" w:color="94CEED"/>
                                    </w:tcBorders>
                                    <w:shd w:val="clear" w:color="auto" w:fill="FFFFFF"/>
                                    <w:tcMar>
                                      <w:top w:w="40" w:type="dxa"/>
                                      <w:left w:w="40" w:type="dxa"/>
                                      <w:bottom w:w="40" w:type="dxa"/>
                                      <w:right w:w="40" w:type="dxa"/>
                                    </w:tcMar>
                                    <w:vAlign w:val="center"/>
                                    <w:hideMark/>
                                  </w:tcPr>
                                  <w:p w14:paraId="019E7A54" w14:textId="77777777" w:rsidR="002E3B24" w:rsidRPr="002E3B24" w:rsidRDefault="002E3B24" w:rsidP="002E3B24">
                                    <w:pPr>
                                      <w:spacing w:before="150" w:after="150"/>
                                      <w:rPr>
                                        <w:rFonts w:ascii="Helvetica" w:eastAsia="Times New Roman" w:hAnsi="Helvetica" w:cs="Helvetica"/>
                                        <w:color w:val="202020"/>
                                        <w:lang w:eastAsia="it-IT"/>
                                      </w:rPr>
                                    </w:pPr>
                                    <w:r w:rsidRPr="002E3B24">
                                      <w:rPr>
                                        <w:rFonts w:ascii="Arial" w:eastAsia="Times New Roman" w:hAnsi="Arial" w:cs="Arial"/>
                                        <w:color w:val="000000"/>
                                        <w:sz w:val="20"/>
                                        <w:szCs w:val="20"/>
                                        <w:lang w:eastAsia="it-IT"/>
                                      </w:rPr>
                                      <w:t>Monaco</w:t>
                                    </w:r>
                                  </w:p>
                                </w:tc>
                                <w:tc>
                                  <w:tcPr>
                                    <w:tcW w:w="0" w:type="auto"/>
                                    <w:tcBorders>
                                      <w:top w:val="single" w:sz="6" w:space="0" w:color="CCCCCC"/>
                                      <w:left w:val="single" w:sz="6" w:space="0" w:color="94CEED"/>
                                      <w:bottom w:val="single" w:sz="6" w:space="0" w:color="CCCCCC"/>
                                      <w:right w:val="single" w:sz="6" w:space="0" w:color="94CEED"/>
                                    </w:tcBorders>
                                    <w:shd w:val="clear" w:color="auto" w:fill="FFFFFF"/>
                                    <w:tcMar>
                                      <w:top w:w="40" w:type="dxa"/>
                                      <w:left w:w="40" w:type="dxa"/>
                                      <w:bottom w:w="40" w:type="dxa"/>
                                      <w:right w:w="40" w:type="dxa"/>
                                    </w:tcMar>
                                    <w:vAlign w:val="center"/>
                                    <w:hideMark/>
                                  </w:tcPr>
                                  <w:p w14:paraId="37C79553" w14:textId="77777777" w:rsidR="002E3B24" w:rsidRPr="002E3B24" w:rsidRDefault="002E3B24" w:rsidP="002E3B24">
                                    <w:pPr>
                                      <w:spacing w:before="150" w:after="150"/>
                                      <w:rPr>
                                        <w:rFonts w:ascii="Helvetica" w:eastAsia="Times New Roman" w:hAnsi="Helvetica" w:cs="Helvetica"/>
                                        <w:color w:val="202020"/>
                                        <w:lang w:eastAsia="it-IT"/>
                                      </w:rPr>
                                    </w:pPr>
                                    <w:r w:rsidRPr="002E3B24">
                                      <w:rPr>
                                        <w:rFonts w:ascii="Arial" w:eastAsia="Times New Roman" w:hAnsi="Arial" w:cs="Arial"/>
                                        <w:color w:val="000000"/>
                                        <w:sz w:val="20"/>
                                        <w:szCs w:val="20"/>
                                        <w:lang w:eastAsia="it-IT"/>
                                      </w:rPr>
                                      <w:t>July 3 - July 6</w:t>
                                    </w:r>
                                  </w:p>
                                </w:tc>
                                <w:tc>
                                  <w:tcPr>
                                    <w:tcW w:w="0" w:type="auto"/>
                                    <w:tcBorders>
                                      <w:top w:val="single" w:sz="6" w:space="0" w:color="94CEED"/>
                                      <w:left w:val="single" w:sz="6" w:space="0" w:color="94CEED"/>
                                      <w:bottom w:val="single" w:sz="6" w:space="0" w:color="94CEED"/>
                                      <w:right w:val="single" w:sz="6" w:space="0" w:color="94CEED"/>
                                    </w:tcBorders>
                                    <w:shd w:val="clear" w:color="auto" w:fill="FFFFFF"/>
                                    <w:tcMar>
                                      <w:top w:w="40" w:type="dxa"/>
                                      <w:left w:w="40" w:type="dxa"/>
                                      <w:bottom w:w="40" w:type="dxa"/>
                                      <w:right w:w="40" w:type="dxa"/>
                                    </w:tcMar>
                                    <w:vAlign w:val="center"/>
                                    <w:hideMark/>
                                  </w:tcPr>
                                  <w:p w14:paraId="7EB85C74" w14:textId="77777777" w:rsidR="002E3B24" w:rsidRPr="002E3B24" w:rsidRDefault="002E3B24" w:rsidP="002E3B24">
                                    <w:pPr>
                                      <w:spacing w:before="150" w:after="150"/>
                                      <w:rPr>
                                        <w:rFonts w:ascii="Helvetica" w:eastAsia="Times New Roman" w:hAnsi="Helvetica" w:cs="Helvetica"/>
                                        <w:color w:val="202020"/>
                                        <w:lang w:eastAsia="it-IT"/>
                                      </w:rPr>
                                    </w:pPr>
                                    <w:hyperlink r:id="rId75" w:history="1">
                                      <w:r w:rsidRPr="002E3B24">
                                        <w:rPr>
                                          <w:rFonts w:ascii="Arial" w:eastAsia="Times New Roman" w:hAnsi="Arial" w:cs="Arial"/>
                                          <w:color w:val="1155CC"/>
                                          <w:sz w:val="20"/>
                                          <w:szCs w:val="20"/>
                                          <w:u w:val="single"/>
                                          <w:lang w:eastAsia="it-IT"/>
                                        </w:rPr>
                                        <w:t>Link</w:t>
                                      </w:r>
                                    </w:hyperlink>
                                  </w:p>
                                </w:tc>
                              </w:tr>
                              <w:tr w:rsidR="002E3B24" w:rsidRPr="002E3B24" w14:paraId="25300D93" w14:textId="77777777">
                                <w:trPr>
                                  <w:trHeight w:val="72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hideMark/>
                                  </w:tcPr>
                                  <w:p w14:paraId="357BA1CE" w14:textId="77777777" w:rsidR="002E3B24" w:rsidRPr="002E3B24" w:rsidRDefault="002E3B24" w:rsidP="002E3B24">
                                    <w:pPr>
                                      <w:spacing w:before="150" w:after="150"/>
                                      <w:rPr>
                                        <w:rFonts w:ascii="Helvetica" w:eastAsia="Times New Roman" w:hAnsi="Helvetica" w:cs="Helvetica"/>
                                        <w:color w:val="202020"/>
                                        <w:lang w:eastAsia="it-IT"/>
                                      </w:rPr>
                                    </w:pPr>
                                    <w:r w:rsidRPr="002E3B24">
                                      <w:rPr>
                                        <w:rFonts w:ascii="Open Sans" w:eastAsia="Times New Roman" w:hAnsi="Open Sans" w:cs="Open Sans"/>
                                        <w:b/>
                                        <w:bCs/>
                                        <w:color w:val="000000"/>
                                        <w:lang w:eastAsia="it-IT"/>
                                      </w:rPr>
                                      <w:t>Cannes Film Festival </w:t>
                                    </w:r>
                                  </w:p>
                                </w:tc>
                                <w:tc>
                                  <w:tcPr>
                                    <w:tcW w:w="0" w:type="auto"/>
                                    <w:tcBorders>
                                      <w:top w:val="single" w:sz="6" w:space="0" w:color="94CEED"/>
                                      <w:left w:val="single" w:sz="6" w:space="0" w:color="CCCCCC"/>
                                      <w:bottom w:val="single" w:sz="6" w:space="0" w:color="94CEED"/>
                                      <w:right w:val="single" w:sz="6" w:space="0" w:color="94CEED"/>
                                    </w:tcBorders>
                                    <w:shd w:val="clear" w:color="auto" w:fill="FFFFFF"/>
                                    <w:tcMar>
                                      <w:top w:w="40" w:type="dxa"/>
                                      <w:left w:w="40" w:type="dxa"/>
                                      <w:bottom w:w="40" w:type="dxa"/>
                                      <w:right w:w="40" w:type="dxa"/>
                                    </w:tcMar>
                                    <w:vAlign w:val="center"/>
                                    <w:hideMark/>
                                  </w:tcPr>
                                  <w:p w14:paraId="62FB245E" w14:textId="77777777" w:rsidR="002E3B24" w:rsidRPr="002E3B24" w:rsidRDefault="002E3B24" w:rsidP="002E3B24">
                                    <w:pPr>
                                      <w:spacing w:before="150" w:after="150"/>
                                      <w:rPr>
                                        <w:rFonts w:ascii="Helvetica" w:eastAsia="Times New Roman" w:hAnsi="Helvetica" w:cs="Helvetica"/>
                                        <w:color w:val="202020"/>
                                        <w:lang w:eastAsia="it-IT"/>
                                      </w:rPr>
                                    </w:pPr>
                                    <w:r w:rsidRPr="002E3B24">
                                      <w:rPr>
                                        <w:rFonts w:ascii="Arial" w:eastAsia="Times New Roman" w:hAnsi="Arial" w:cs="Arial"/>
                                        <w:color w:val="000000"/>
                                        <w:sz w:val="20"/>
                                        <w:szCs w:val="20"/>
                                        <w:lang w:eastAsia="it-IT"/>
                                      </w:rPr>
                                      <w:t>Cannes</w:t>
                                    </w:r>
                                  </w:p>
                                </w:tc>
                                <w:tc>
                                  <w:tcPr>
                                    <w:tcW w:w="0" w:type="auto"/>
                                    <w:tcBorders>
                                      <w:top w:val="single" w:sz="6" w:space="0" w:color="CCCCCC"/>
                                      <w:left w:val="single" w:sz="6" w:space="0" w:color="94CEED"/>
                                      <w:bottom w:val="single" w:sz="6" w:space="0" w:color="CCCCCC"/>
                                      <w:right w:val="single" w:sz="6" w:space="0" w:color="94CEED"/>
                                    </w:tcBorders>
                                    <w:shd w:val="clear" w:color="auto" w:fill="FFFFFF"/>
                                    <w:tcMar>
                                      <w:top w:w="40" w:type="dxa"/>
                                      <w:left w:w="40" w:type="dxa"/>
                                      <w:bottom w:w="40" w:type="dxa"/>
                                      <w:right w:w="40" w:type="dxa"/>
                                    </w:tcMar>
                                    <w:vAlign w:val="center"/>
                                    <w:hideMark/>
                                  </w:tcPr>
                                  <w:p w14:paraId="57AF1465" w14:textId="77777777" w:rsidR="002E3B24" w:rsidRPr="002E3B24" w:rsidRDefault="002E3B24" w:rsidP="002E3B24">
                                    <w:pPr>
                                      <w:spacing w:before="150" w:after="150"/>
                                      <w:rPr>
                                        <w:rFonts w:ascii="Helvetica" w:eastAsia="Times New Roman" w:hAnsi="Helvetica" w:cs="Helvetica"/>
                                        <w:color w:val="202020"/>
                                        <w:lang w:eastAsia="it-IT"/>
                                      </w:rPr>
                                    </w:pPr>
                                    <w:r w:rsidRPr="002E3B24">
                                      <w:rPr>
                                        <w:rFonts w:ascii="Arial" w:eastAsia="Times New Roman" w:hAnsi="Arial" w:cs="Arial"/>
                                        <w:color w:val="000000"/>
                                        <w:sz w:val="20"/>
                                        <w:szCs w:val="20"/>
                                        <w:lang w:eastAsia="it-IT"/>
                                      </w:rPr>
                                      <w:t>July 6 - July 17</w:t>
                                    </w:r>
                                  </w:p>
                                </w:tc>
                                <w:tc>
                                  <w:tcPr>
                                    <w:tcW w:w="0" w:type="auto"/>
                                    <w:tcBorders>
                                      <w:top w:val="single" w:sz="6" w:space="0" w:color="94CEED"/>
                                      <w:left w:val="single" w:sz="6" w:space="0" w:color="94CEED"/>
                                      <w:bottom w:val="single" w:sz="6" w:space="0" w:color="94CEED"/>
                                      <w:right w:val="single" w:sz="6" w:space="0" w:color="94CEED"/>
                                    </w:tcBorders>
                                    <w:shd w:val="clear" w:color="auto" w:fill="FFFFFF"/>
                                    <w:tcMar>
                                      <w:top w:w="40" w:type="dxa"/>
                                      <w:left w:w="40" w:type="dxa"/>
                                      <w:bottom w:w="40" w:type="dxa"/>
                                      <w:right w:w="40" w:type="dxa"/>
                                    </w:tcMar>
                                    <w:vAlign w:val="center"/>
                                    <w:hideMark/>
                                  </w:tcPr>
                                  <w:p w14:paraId="72AE5642" w14:textId="77777777" w:rsidR="002E3B24" w:rsidRPr="002E3B24" w:rsidRDefault="002E3B24" w:rsidP="002E3B24">
                                    <w:pPr>
                                      <w:spacing w:before="150" w:after="150"/>
                                      <w:rPr>
                                        <w:rFonts w:ascii="Helvetica" w:eastAsia="Times New Roman" w:hAnsi="Helvetica" w:cs="Helvetica"/>
                                        <w:color w:val="202020"/>
                                        <w:lang w:eastAsia="it-IT"/>
                                      </w:rPr>
                                    </w:pPr>
                                    <w:hyperlink r:id="rId76" w:history="1">
                                      <w:r w:rsidRPr="002E3B24">
                                        <w:rPr>
                                          <w:rFonts w:ascii="Arial" w:eastAsia="Times New Roman" w:hAnsi="Arial" w:cs="Arial"/>
                                          <w:color w:val="1155CC"/>
                                          <w:sz w:val="20"/>
                                          <w:szCs w:val="20"/>
                                          <w:u w:val="single"/>
                                          <w:lang w:eastAsia="it-IT"/>
                                        </w:rPr>
                                        <w:t>Link</w:t>
                                      </w:r>
                                    </w:hyperlink>
                                  </w:p>
                                </w:tc>
                              </w:tr>
                              <w:tr w:rsidR="002E3B24" w:rsidRPr="002E3B24" w14:paraId="476F9966" w14:textId="77777777">
                                <w:trPr>
                                  <w:trHeight w:val="72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hideMark/>
                                  </w:tcPr>
                                  <w:p w14:paraId="3F8593F3" w14:textId="77777777" w:rsidR="002E3B24" w:rsidRPr="002E3B24" w:rsidRDefault="002E3B24" w:rsidP="002E3B24">
                                    <w:pPr>
                                      <w:spacing w:before="150" w:after="150"/>
                                      <w:rPr>
                                        <w:rFonts w:ascii="Helvetica" w:eastAsia="Times New Roman" w:hAnsi="Helvetica" w:cs="Helvetica"/>
                                        <w:color w:val="202020"/>
                                        <w:lang w:eastAsia="it-IT"/>
                                      </w:rPr>
                                    </w:pPr>
                                    <w:r w:rsidRPr="002E3B24">
                                      <w:rPr>
                                        <w:rFonts w:ascii="Open Sans" w:eastAsia="Times New Roman" w:hAnsi="Open Sans" w:cs="Open Sans"/>
                                        <w:b/>
                                        <w:bCs/>
                                        <w:color w:val="000000"/>
                                        <w:lang w:eastAsia="it-IT"/>
                                      </w:rPr>
                                      <w:t>Indy short International Film Festival </w:t>
                                    </w:r>
                                  </w:p>
                                </w:tc>
                                <w:tc>
                                  <w:tcPr>
                                    <w:tcW w:w="0" w:type="auto"/>
                                    <w:tcBorders>
                                      <w:top w:val="single" w:sz="6" w:space="0" w:color="94CEED"/>
                                      <w:left w:val="single" w:sz="6" w:space="0" w:color="CCCCCC"/>
                                      <w:bottom w:val="single" w:sz="6" w:space="0" w:color="94CEED"/>
                                      <w:right w:val="single" w:sz="6" w:space="0" w:color="94CEED"/>
                                    </w:tcBorders>
                                    <w:shd w:val="clear" w:color="auto" w:fill="FFFFFF"/>
                                    <w:tcMar>
                                      <w:top w:w="40" w:type="dxa"/>
                                      <w:left w:w="40" w:type="dxa"/>
                                      <w:bottom w:w="40" w:type="dxa"/>
                                      <w:right w:w="40" w:type="dxa"/>
                                    </w:tcMar>
                                    <w:vAlign w:val="center"/>
                                    <w:hideMark/>
                                  </w:tcPr>
                                  <w:p w14:paraId="02899910" w14:textId="77777777" w:rsidR="002E3B24" w:rsidRPr="002E3B24" w:rsidRDefault="002E3B24" w:rsidP="002E3B24">
                                    <w:pPr>
                                      <w:spacing w:before="150" w:after="150"/>
                                      <w:rPr>
                                        <w:rFonts w:ascii="Helvetica" w:eastAsia="Times New Roman" w:hAnsi="Helvetica" w:cs="Helvetica"/>
                                        <w:color w:val="202020"/>
                                        <w:lang w:eastAsia="it-IT"/>
                                      </w:rPr>
                                    </w:pPr>
                                    <w:r w:rsidRPr="002E3B24">
                                      <w:rPr>
                                        <w:rFonts w:ascii="Arial" w:eastAsia="Times New Roman" w:hAnsi="Arial" w:cs="Arial"/>
                                        <w:color w:val="000000"/>
                                        <w:sz w:val="20"/>
                                        <w:szCs w:val="20"/>
                                        <w:lang w:eastAsia="it-IT"/>
                                      </w:rPr>
                                      <w:t>Indianapolis</w:t>
                                    </w:r>
                                  </w:p>
                                </w:tc>
                                <w:tc>
                                  <w:tcPr>
                                    <w:tcW w:w="0" w:type="auto"/>
                                    <w:tcBorders>
                                      <w:top w:val="single" w:sz="6" w:space="0" w:color="CCCCCC"/>
                                      <w:left w:val="single" w:sz="6" w:space="0" w:color="94CEED"/>
                                      <w:bottom w:val="single" w:sz="6" w:space="0" w:color="CCCCCC"/>
                                      <w:right w:val="single" w:sz="6" w:space="0" w:color="94CEED"/>
                                    </w:tcBorders>
                                    <w:shd w:val="clear" w:color="auto" w:fill="FFFFFF"/>
                                    <w:tcMar>
                                      <w:top w:w="40" w:type="dxa"/>
                                      <w:left w:w="40" w:type="dxa"/>
                                      <w:bottom w:w="40" w:type="dxa"/>
                                      <w:right w:w="40" w:type="dxa"/>
                                    </w:tcMar>
                                    <w:vAlign w:val="center"/>
                                    <w:hideMark/>
                                  </w:tcPr>
                                  <w:p w14:paraId="73C1AEBC" w14:textId="77777777" w:rsidR="002E3B24" w:rsidRPr="002E3B24" w:rsidRDefault="002E3B24" w:rsidP="002E3B24">
                                    <w:pPr>
                                      <w:spacing w:before="150" w:after="150"/>
                                      <w:rPr>
                                        <w:rFonts w:ascii="Helvetica" w:eastAsia="Times New Roman" w:hAnsi="Helvetica" w:cs="Helvetica"/>
                                        <w:color w:val="202020"/>
                                        <w:lang w:eastAsia="it-IT"/>
                                      </w:rPr>
                                    </w:pPr>
                                    <w:r w:rsidRPr="002E3B24">
                                      <w:rPr>
                                        <w:rFonts w:ascii="Arial" w:eastAsia="Times New Roman" w:hAnsi="Arial" w:cs="Arial"/>
                                        <w:color w:val="000000"/>
                                        <w:sz w:val="20"/>
                                        <w:szCs w:val="20"/>
                                        <w:lang w:eastAsia="it-IT"/>
                                      </w:rPr>
                                      <w:t>July20 - July 25</w:t>
                                    </w:r>
                                  </w:p>
                                </w:tc>
                                <w:tc>
                                  <w:tcPr>
                                    <w:tcW w:w="0" w:type="auto"/>
                                    <w:tcBorders>
                                      <w:top w:val="single" w:sz="6" w:space="0" w:color="94CEED"/>
                                      <w:left w:val="single" w:sz="6" w:space="0" w:color="94CEED"/>
                                      <w:bottom w:val="single" w:sz="6" w:space="0" w:color="94CEED"/>
                                      <w:right w:val="single" w:sz="6" w:space="0" w:color="94CEED"/>
                                    </w:tcBorders>
                                    <w:shd w:val="clear" w:color="auto" w:fill="FFFFFF"/>
                                    <w:tcMar>
                                      <w:top w:w="40" w:type="dxa"/>
                                      <w:left w:w="40" w:type="dxa"/>
                                      <w:bottom w:w="40" w:type="dxa"/>
                                      <w:right w:w="40" w:type="dxa"/>
                                    </w:tcMar>
                                    <w:vAlign w:val="center"/>
                                    <w:hideMark/>
                                  </w:tcPr>
                                  <w:p w14:paraId="68595DC7" w14:textId="77777777" w:rsidR="002E3B24" w:rsidRPr="002E3B24" w:rsidRDefault="002E3B24" w:rsidP="002E3B24">
                                    <w:pPr>
                                      <w:spacing w:before="150" w:after="150"/>
                                      <w:rPr>
                                        <w:rFonts w:ascii="Helvetica" w:eastAsia="Times New Roman" w:hAnsi="Helvetica" w:cs="Helvetica"/>
                                        <w:color w:val="202020"/>
                                        <w:lang w:eastAsia="it-IT"/>
                                      </w:rPr>
                                    </w:pPr>
                                    <w:hyperlink r:id="rId77" w:history="1">
                                      <w:r w:rsidRPr="002E3B24">
                                        <w:rPr>
                                          <w:rFonts w:ascii="Arial" w:eastAsia="Times New Roman" w:hAnsi="Arial" w:cs="Arial"/>
                                          <w:color w:val="1155CC"/>
                                          <w:sz w:val="20"/>
                                          <w:szCs w:val="20"/>
                                          <w:u w:val="single"/>
                                          <w:lang w:eastAsia="it-IT"/>
                                        </w:rPr>
                                        <w:t>Link</w:t>
                                      </w:r>
                                    </w:hyperlink>
                                  </w:p>
                                </w:tc>
                              </w:tr>
                              <w:tr w:rsidR="002E3B24" w:rsidRPr="002E3B24" w14:paraId="7A02DC32" w14:textId="77777777">
                                <w:trPr>
                                  <w:trHeight w:val="72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hideMark/>
                                  </w:tcPr>
                                  <w:p w14:paraId="1F5CAC6F" w14:textId="77777777" w:rsidR="002E3B24" w:rsidRPr="002E3B24" w:rsidRDefault="002E3B24" w:rsidP="002E3B24">
                                    <w:pPr>
                                      <w:spacing w:before="150" w:after="150"/>
                                      <w:rPr>
                                        <w:rFonts w:ascii="Helvetica" w:eastAsia="Times New Roman" w:hAnsi="Helvetica" w:cs="Helvetica"/>
                                        <w:color w:val="202020"/>
                                        <w:lang w:eastAsia="it-IT"/>
                                      </w:rPr>
                                    </w:pPr>
                                    <w:r w:rsidRPr="002E3B24">
                                      <w:rPr>
                                        <w:rFonts w:ascii="Open Sans" w:eastAsia="Times New Roman" w:hAnsi="Open Sans" w:cs="Open Sans"/>
                                        <w:b/>
                                        <w:bCs/>
                                        <w:color w:val="000000"/>
                                        <w:lang w:eastAsia="it-IT"/>
                                      </w:rPr>
                                      <w:t>Transilvania International Film Festival </w:t>
                                    </w:r>
                                  </w:p>
                                </w:tc>
                                <w:tc>
                                  <w:tcPr>
                                    <w:tcW w:w="0" w:type="auto"/>
                                    <w:tcBorders>
                                      <w:top w:val="single" w:sz="6" w:space="0" w:color="94CEED"/>
                                      <w:left w:val="single" w:sz="6" w:space="0" w:color="CCCCCC"/>
                                      <w:bottom w:val="single" w:sz="6" w:space="0" w:color="94CEED"/>
                                      <w:right w:val="single" w:sz="6" w:space="0" w:color="94CEED"/>
                                    </w:tcBorders>
                                    <w:shd w:val="clear" w:color="auto" w:fill="FFFFFF"/>
                                    <w:tcMar>
                                      <w:top w:w="40" w:type="dxa"/>
                                      <w:left w:w="40" w:type="dxa"/>
                                      <w:bottom w:w="40" w:type="dxa"/>
                                      <w:right w:w="40" w:type="dxa"/>
                                    </w:tcMar>
                                    <w:vAlign w:val="center"/>
                                    <w:hideMark/>
                                  </w:tcPr>
                                  <w:p w14:paraId="414FD1A6" w14:textId="77777777" w:rsidR="002E3B24" w:rsidRPr="002E3B24" w:rsidRDefault="002E3B24" w:rsidP="002E3B24">
                                    <w:pPr>
                                      <w:spacing w:before="150" w:after="150"/>
                                      <w:rPr>
                                        <w:rFonts w:ascii="Helvetica" w:eastAsia="Times New Roman" w:hAnsi="Helvetica" w:cs="Helvetica"/>
                                        <w:color w:val="202020"/>
                                        <w:lang w:eastAsia="it-IT"/>
                                      </w:rPr>
                                    </w:pPr>
                                    <w:r w:rsidRPr="002E3B24">
                                      <w:rPr>
                                        <w:rFonts w:ascii="Arial" w:eastAsia="Times New Roman" w:hAnsi="Arial" w:cs="Arial"/>
                                        <w:color w:val="000000"/>
                                        <w:sz w:val="20"/>
                                        <w:szCs w:val="20"/>
                                        <w:lang w:eastAsia="it-IT"/>
                                      </w:rPr>
                                      <w:t>Cluj - Napoca</w:t>
                                    </w:r>
                                  </w:p>
                                </w:tc>
                                <w:tc>
                                  <w:tcPr>
                                    <w:tcW w:w="0" w:type="auto"/>
                                    <w:tcBorders>
                                      <w:top w:val="single" w:sz="6" w:space="0" w:color="CCCCCC"/>
                                      <w:left w:val="single" w:sz="6" w:space="0" w:color="94CEED"/>
                                      <w:bottom w:val="single" w:sz="6" w:space="0" w:color="CCCCCC"/>
                                      <w:right w:val="single" w:sz="6" w:space="0" w:color="94CEED"/>
                                    </w:tcBorders>
                                    <w:shd w:val="clear" w:color="auto" w:fill="FFFFFF"/>
                                    <w:tcMar>
                                      <w:top w:w="40" w:type="dxa"/>
                                      <w:left w:w="40" w:type="dxa"/>
                                      <w:bottom w:w="40" w:type="dxa"/>
                                      <w:right w:w="40" w:type="dxa"/>
                                    </w:tcMar>
                                    <w:vAlign w:val="center"/>
                                    <w:hideMark/>
                                  </w:tcPr>
                                  <w:p w14:paraId="2E2AB768" w14:textId="77777777" w:rsidR="002E3B24" w:rsidRPr="002E3B24" w:rsidRDefault="002E3B24" w:rsidP="002E3B24">
                                    <w:pPr>
                                      <w:spacing w:before="150" w:after="150"/>
                                      <w:rPr>
                                        <w:rFonts w:ascii="Helvetica" w:eastAsia="Times New Roman" w:hAnsi="Helvetica" w:cs="Helvetica"/>
                                        <w:color w:val="202020"/>
                                        <w:lang w:eastAsia="it-IT"/>
                                      </w:rPr>
                                    </w:pPr>
                                    <w:r w:rsidRPr="002E3B24">
                                      <w:rPr>
                                        <w:rFonts w:ascii="Arial" w:eastAsia="Times New Roman" w:hAnsi="Arial" w:cs="Arial"/>
                                        <w:color w:val="000000"/>
                                        <w:sz w:val="20"/>
                                        <w:szCs w:val="20"/>
                                        <w:lang w:eastAsia="it-IT"/>
                                      </w:rPr>
                                      <w:t>July 23 - august 1</w:t>
                                    </w:r>
                                  </w:p>
                                </w:tc>
                                <w:tc>
                                  <w:tcPr>
                                    <w:tcW w:w="0" w:type="auto"/>
                                    <w:tcBorders>
                                      <w:top w:val="single" w:sz="6" w:space="0" w:color="94CEED"/>
                                      <w:left w:val="single" w:sz="6" w:space="0" w:color="94CEED"/>
                                      <w:bottom w:val="single" w:sz="6" w:space="0" w:color="94CEED"/>
                                      <w:right w:val="single" w:sz="6" w:space="0" w:color="94CEED"/>
                                    </w:tcBorders>
                                    <w:shd w:val="clear" w:color="auto" w:fill="FFFFFF"/>
                                    <w:tcMar>
                                      <w:top w:w="40" w:type="dxa"/>
                                      <w:left w:w="40" w:type="dxa"/>
                                      <w:bottom w:w="40" w:type="dxa"/>
                                      <w:right w:w="40" w:type="dxa"/>
                                    </w:tcMar>
                                    <w:vAlign w:val="center"/>
                                    <w:hideMark/>
                                  </w:tcPr>
                                  <w:p w14:paraId="37CACC0D" w14:textId="77777777" w:rsidR="002E3B24" w:rsidRPr="002E3B24" w:rsidRDefault="002E3B24" w:rsidP="002E3B24">
                                    <w:pPr>
                                      <w:spacing w:before="150" w:after="150"/>
                                      <w:rPr>
                                        <w:rFonts w:ascii="Helvetica" w:eastAsia="Times New Roman" w:hAnsi="Helvetica" w:cs="Helvetica"/>
                                        <w:color w:val="202020"/>
                                        <w:lang w:eastAsia="it-IT"/>
                                      </w:rPr>
                                    </w:pPr>
                                    <w:hyperlink r:id="rId78" w:history="1">
                                      <w:r w:rsidRPr="002E3B24">
                                        <w:rPr>
                                          <w:rFonts w:ascii="Arial" w:eastAsia="Times New Roman" w:hAnsi="Arial" w:cs="Arial"/>
                                          <w:color w:val="1155CC"/>
                                          <w:sz w:val="20"/>
                                          <w:szCs w:val="20"/>
                                          <w:u w:val="single"/>
                                          <w:lang w:eastAsia="it-IT"/>
                                        </w:rPr>
                                        <w:t>Link</w:t>
                                      </w:r>
                                    </w:hyperlink>
                                  </w:p>
                                </w:tc>
                              </w:tr>
                              <w:tr w:rsidR="002E3B24" w:rsidRPr="002E3B24" w14:paraId="701A32F4" w14:textId="77777777">
                                <w:trPr>
                                  <w:trHeight w:val="72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hideMark/>
                                  </w:tcPr>
                                  <w:p w14:paraId="5AC66352" w14:textId="77777777" w:rsidR="002E3B24" w:rsidRPr="002E3B24" w:rsidRDefault="002E3B24" w:rsidP="002E3B24">
                                    <w:pPr>
                                      <w:spacing w:before="150" w:after="150"/>
                                      <w:rPr>
                                        <w:rFonts w:ascii="Helvetica" w:eastAsia="Times New Roman" w:hAnsi="Helvetica" w:cs="Helvetica"/>
                                        <w:color w:val="202020"/>
                                        <w:lang w:eastAsia="it-IT"/>
                                      </w:rPr>
                                    </w:pPr>
                                    <w:r w:rsidRPr="002E3B24">
                                      <w:rPr>
                                        <w:rFonts w:ascii="Open Sans" w:eastAsia="Times New Roman" w:hAnsi="Open Sans" w:cs="Open Sans"/>
                                        <w:b/>
                                        <w:bCs/>
                                        <w:color w:val="000000"/>
                                        <w:lang w:eastAsia="it-IT"/>
                                      </w:rPr>
                                      <w:t>Sundance Film Festival</w:t>
                                    </w:r>
                                  </w:p>
                                </w:tc>
                                <w:tc>
                                  <w:tcPr>
                                    <w:tcW w:w="0" w:type="auto"/>
                                    <w:tcBorders>
                                      <w:top w:val="single" w:sz="6" w:space="0" w:color="94CEED"/>
                                      <w:left w:val="single" w:sz="6" w:space="0" w:color="CCCCCC"/>
                                      <w:bottom w:val="single" w:sz="6" w:space="0" w:color="94CEED"/>
                                      <w:right w:val="single" w:sz="6" w:space="0" w:color="94CEED"/>
                                    </w:tcBorders>
                                    <w:shd w:val="clear" w:color="auto" w:fill="FFFFFF"/>
                                    <w:tcMar>
                                      <w:top w:w="40" w:type="dxa"/>
                                      <w:left w:w="40" w:type="dxa"/>
                                      <w:bottom w:w="40" w:type="dxa"/>
                                      <w:right w:w="40" w:type="dxa"/>
                                    </w:tcMar>
                                    <w:vAlign w:val="center"/>
                                    <w:hideMark/>
                                  </w:tcPr>
                                  <w:p w14:paraId="07DD360E" w14:textId="77777777" w:rsidR="002E3B24" w:rsidRPr="002E3B24" w:rsidRDefault="002E3B24" w:rsidP="002E3B24">
                                    <w:pPr>
                                      <w:spacing w:before="150" w:after="150"/>
                                      <w:rPr>
                                        <w:rFonts w:ascii="Helvetica" w:eastAsia="Times New Roman" w:hAnsi="Helvetica" w:cs="Helvetica"/>
                                        <w:color w:val="202020"/>
                                        <w:lang w:eastAsia="it-IT"/>
                                      </w:rPr>
                                    </w:pPr>
                                    <w:r w:rsidRPr="002E3B24">
                                      <w:rPr>
                                        <w:rFonts w:ascii="Arial" w:eastAsia="Times New Roman" w:hAnsi="Arial" w:cs="Arial"/>
                                        <w:color w:val="000000"/>
                                        <w:sz w:val="20"/>
                                        <w:szCs w:val="20"/>
                                        <w:lang w:eastAsia="it-IT"/>
                                      </w:rPr>
                                      <w:t>London</w:t>
                                    </w:r>
                                  </w:p>
                                </w:tc>
                                <w:tc>
                                  <w:tcPr>
                                    <w:tcW w:w="0" w:type="auto"/>
                                    <w:tcBorders>
                                      <w:top w:val="single" w:sz="6" w:space="0" w:color="CCCCCC"/>
                                      <w:left w:val="single" w:sz="6" w:space="0" w:color="94CEED"/>
                                      <w:bottom w:val="single" w:sz="6" w:space="0" w:color="CCCCCC"/>
                                      <w:right w:val="single" w:sz="6" w:space="0" w:color="94CEED"/>
                                    </w:tcBorders>
                                    <w:shd w:val="clear" w:color="auto" w:fill="FFFFFF"/>
                                    <w:tcMar>
                                      <w:top w:w="40" w:type="dxa"/>
                                      <w:left w:w="40" w:type="dxa"/>
                                      <w:bottom w:w="40" w:type="dxa"/>
                                      <w:right w:w="40" w:type="dxa"/>
                                    </w:tcMar>
                                    <w:vAlign w:val="center"/>
                                    <w:hideMark/>
                                  </w:tcPr>
                                  <w:p w14:paraId="4C6F74D4" w14:textId="77777777" w:rsidR="002E3B24" w:rsidRPr="002E3B24" w:rsidRDefault="002E3B24" w:rsidP="002E3B24">
                                    <w:pPr>
                                      <w:spacing w:before="150" w:after="150"/>
                                      <w:rPr>
                                        <w:rFonts w:ascii="Helvetica" w:eastAsia="Times New Roman" w:hAnsi="Helvetica" w:cs="Helvetica"/>
                                        <w:color w:val="202020"/>
                                        <w:lang w:eastAsia="it-IT"/>
                                      </w:rPr>
                                    </w:pPr>
                                    <w:r w:rsidRPr="002E3B24">
                                      <w:rPr>
                                        <w:rFonts w:ascii="Arial" w:eastAsia="Times New Roman" w:hAnsi="Arial" w:cs="Arial"/>
                                        <w:color w:val="000000"/>
                                        <w:sz w:val="20"/>
                                        <w:szCs w:val="20"/>
                                        <w:lang w:eastAsia="it-IT"/>
                                      </w:rPr>
                                      <w:t>July 29 - august 1</w:t>
                                    </w:r>
                                  </w:p>
                                </w:tc>
                                <w:tc>
                                  <w:tcPr>
                                    <w:tcW w:w="0" w:type="auto"/>
                                    <w:tcBorders>
                                      <w:top w:val="single" w:sz="6" w:space="0" w:color="94CEED"/>
                                      <w:left w:val="single" w:sz="6" w:space="0" w:color="94CEED"/>
                                      <w:bottom w:val="single" w:sz="6" w:space="0" w:color="94CEED"/>
                                      <w:right w:val="single" w:sz="6" w:space="0" w:color="94CEED"/>
                                    </w:tcBorders>
                                    <w:shd w:val="clear" w:color="auto" w:fill="FFFFFF"/>
                                    <w:tcMar>
                                      <w:top w:w="40" w:type="dxa"/>
                                      <w:left w:w="40" w:type="dxa"/>
                                      <w:bottom w:w="40" w:type="dxa"/>
                                      <w:right w:w="40" w:type="dxa"/>
                                    </w:tcMar>
                                    <w:vAlign w:val="center"/>
                                    <w:hideMark/>
                                  </w:tcPr>
                                  <w:p w14:paraId="6AE1B644" w14:textId="77777777" w:rsidR="002E3B24" w:rsidRPr="002E3B24" w:rsidRDefault="002E3B24" w:rsidP="002E3B24">
                                    <w:pPr>
                                      <w:spacing w:before="150" w:after="150"/>
                                      <w:rPr>
                                        <w:rFonts w:ascii="Helvetica" w:eastAsia="Times New Roman" w:hAnsi="Helvetica" w:cs="Helvetica"/>
                                        <w:color w:val="202020"/>
                                        <w:lang w:eastAsia="it-IT"/>
                                      </w:rPr>
                                    </w:pPr>
                                    <w:hyperlink r:id="rId79" w:history="1">
                                      <w:r w:rsidRPr="002E3B24">
                                        <w:rPr>
                                          <w:rFonts w:ascii="Arial" w:eastAsia="Times New Roman" w:hAnsi="Arial" w:cs="Arial"/>
                                          <w:color w:val="1155CC"/>
                                          <w:sz w:val="20"/>
                                          <w:szCs w:val="20"/>
                                          <w:u w:val="single"/>
                                          <w:lang w:eastAsia="it-IT"/>
                                        </w:rPr>
                                        <w:t>Link</w:t>
                                      </w:r>
                                    </w:hyperlink>
                                  </w:p>
                                </w:tc>
                              </w:tr>
                            </w:tbl>
                            <w:p w14:paraId="3821BC58" w14:textId="77777777" w:rsidR="002E3B24" w:rsidRPr="002E3B24" w:rsidRDefault="002E3B24" w:rsidP="002E3B24">
                              <w:pPr>
                                <w:spacing w:line="360" w:lineRule="atLeast"/>
                                <w:rPr>
                                  <w:rFonts w:ascii="Helvetica" w:eastAsia="Times New Roman" w:hAnsi="Helvetica" w:cs="Helvetica"/>
                                  <w:color w:val="202020"/>
                                  <w:lang w:eastAsia="it-IT"/>
                                </w:rPr>
                              </w:pPr>
                            </w:p>
                          </w:tc>
                        </w:tr>
                      </w:tbl>
                      <w:p w14:paraId="0BECDE28" w14:textId="77777777" w:rsidR="002E3B24" w:rsidRPr="002E3B24" w:rsidRDefault="002E3B24" w:rsidP="002E3B24">
                        <w:pPr>
                          <w:rPr>
                            <w:rFonts w:ascii="Times New Roman" w:eastAsia="Times New Roman" w:hAnsi="Times New Roman" w:cs="Times New Roman"/>
                            <w:lang w:eastAsia="it-IT"/>
                          </w:rPr>
                        </w:pPr>
                      </w:p>
                    </w:tc>
                  </w:tr>
                </w:tbl>
                <w:p w14:paraId="14E7F021" w14:textId="77777777" w:rsidR="002E3B24" w:rsidRPr="002E3B24" w:rsidRDefault="002E3B24" w:rsidP="002E3B2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2E3B24" w:rsidRPr="002E3B24" w14:paraId="770CE27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2E3B24" w:rsidRPr="002E3B24" w14:paraId="79C24A53"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9098"/>
                              </w:tblGrid>
                              <w:tr w:rsidR="002E3B24" w:rsidRPr="002E3B24" w14:paraId="46638B8D" w14:textId="77777777">
                                <w:tc>
                                  <w:tcPr>
                                    <w:tcW w:w="0" w:type="auto"/>
                                    <w:shd w:val="clear" w:color="auto" w:fill="4CAAD8"/>
                                    <w:tcMar>
                                      <w:top w:w="270" w:type="dxa"/>
                                      <w:left w:w="270" w:type="dxa"/>
                                      <w:bottom w:w="270" w:type="dxa"/>
                                      <w:right w:w="270" w:type="dxa"/>
                                    </w:tcMar>
                                    <w:hideMark/>
                                  </w:tcPr>
                                  <w:p w14:paraId="20F3DC9F" w14:textId="77777777" w:rsidR="002E3B24" w:rsidRPr="002E3B24" w:rsidRDefault="002E3B24" w:rsidP="002E3B24">
                                    <w:pPr>
                                      <w:spacing w:line="540" w:lineRule="atLeast"/>
                                      <w:rPr>
                                        <w:rFonts w:ascii="Helvetica" w:eastAsia="Times New Roman" w:hAnsi="Helvetica" w:cs="Helvetica"/>
                                        <w:color w:val="222222"/>
                                        <w:sz w:val="36"/>
                                        <w:szCs w:val="36"/>
                                        <w:lang w:eastAsia="it-IT"/>
                                      </w:rPr>
                                    </w:pPr>
                                    <w:r w:rsidRPr="002E3B24">
                                      <w:rPr>
                                        <w:rFonts w:ascii="Arial" w:eastAsia="Times New Roman" w:hAnsi="Arial" w:cs="Arial"/>
                                        <w:color w:val="000000"/>
                                        <w:sz w:val="45"/>
                                        <w:szCs w:val="45"/>
                                        <w:lang w:eastAsia="it-IT"/>
                                      </w:rPr>
                                      <w:t>Interesting links</w:t>
                                    </w:r>
                                    <w:bookmarkStart w:id="56" w:name="Interesting_links"/>
                                    <w:bookmarkEnd w:id="56"/>
                                  </w:p>
                                </w:tc>
                              </w:tr>
                            </w:tbl>
                            <w:p w14:paraId="73ED82DD" w14:textId="77777777" w:rsidR="002E3B24" w:rsidRPr="002E3B24" w:rsidRDefault="002E3B24" w:rsidP="002E3B24">
                              <w:pPr>
                                <w:rPr>
                                  <w:rFonts w:ascii="Times New Roman" w:eastAsia="Times New Roman" w:hAnsi="Times New Roman" w:cs="Times New Roman"/>
                                  <w:lang w:eastAsia="it-IT"/>
                                </w:rPr>
                              </w:pPr>
                            </w:p>
                          </w:tc>
                        </w:tr>
                      </w:tbl>
                      <w:p w14:paraId="2DAA3DAD" w14:textId="77777777" w:rsidR="002E3B24" w:rsidRPr="002E3B24" w:rsidRDefault="002E3B24" w:rsidP="002E3B24">
                        <w:pPr>
                          <w:rPr>
                            <w:rFonts w:ascii="Times New Roman" w:eastAsia="Times New Roman" w:hAnsi="Times New Roman" w:cs="Times New Roman"/>
                            <w:lang w:eastAsia="it-IT"/>
                          </w:rPr>
                        </w:pPr>
                      </w:p>
                    </w:tc>
                  </w:tr>
                </w:tbl>
                <w:p w14:paraId="445A1B5F" w14:textId="77777777" w:rsidR="002E3B24" w:rsidRPr="002E3B24" w:rsidRDefault="002E3B24" w:rsidP="002E3B24">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2E3B24" w:rsidRPr="002E3B24" w14:paraId="19FCCA4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2E3B24" w:rsidRPr="002E3B24" w14:paraId="6E45BBD0" w14:textId="77777777">
                          <w:tc>
                            <w:tcPr>
                              <w:tcW w:w="0" w:type="auto"/>
                              <w:tcMar>
                                <w:top w:w="0" w:type="dxa"/>
                                <w:left w:w="270" w:type="dxa"/>
                                <w:bottom w:w="135" w:type="dxa"/>
                                <w:right w:w="270" w:type="dxa"/>
                              </w:tcMar>
                              <w:hideMark/>
                            </w:tcPr>
                            <w:p w14:paraId="4FD8E174" w14:textId="77777777" w:rsidR="002E3B24" w:rsidRPr="002E3B24" w:rsidRDefault="002E3B24" w:rsidP="002E3B24">
                              <w:pPr>
                                <w:numPr>
                                  <w:ilvl w:val="0"/>
                                  <w:numId w:val="1"/>
                                </w:numPr>
                                <w:spacing w:before="100" w:beforeAutospacing="1" w:after="100" w:afterAutospacing="1" w:line="360" w:lineRule="atLeast"/>
                                <w:rPr>
                                  <w:rFonts w:ascii="Helvetica" w:eastAsia="Times New Roman" w:hAnsi="Helvetica" w:cs="Helvetica"/>
                                  <w:color w:val="202020"/>
                                  <w:lang w:val="en-US" w:eastAsia="it-IT"/>
                                </w:rPr>
                              </w:pPr>
                              <w:hyperlink r:id="rId80" w:tgtFrame="_blank" w:history="1">
                                <w:r w:rsidRPr="002E3B24">
                                  <w:rPr>
                                    <w:rFonts w:ascii="Helvetica" w:eastAsia="Times New Roman" w:hAnsi="Helvetica" w:cs="Helvetica"/>
                                    <w:color w:val="007C89"/>
                                    <w:u w:val="single"/>
                                    <w:lang w:val="en-US" w:eastAsia="it-IT"/>
                                  </w:rPr>
                                  <w:t>Georgia Connect Plans Massive Outreach Campaign to Promote Filming in Georgia</w:t>
                                </w:r>
                              </w:hyperlink>
                              <w:r w:rsidRPr="002E3B24">
                                <w:rPr>
                                  <w:rFonts w:ascii="Helvetica" w:eastAsia="Times New Roman" w:hAnsi="Helvetica" w:cs="Helvetica"/>
                                  <w:color w:val="202020"/>
                                  <w:lang w:val="en-US" w:eastAsia="it-IT"/>
                                </w:rPr>
                                <w:br/>
                                <w:t> </w:t>
                              </w:r>
                            </w:p>
                            <w:p w14:paraId="4E4E0617" w14:textId="77777777" w:rsidR="002E3B24" w:rsidRPr="002E3B24" w:rsidRDefault="002E3B24" w:rsidP="002E3B24">
                              <w:pPr>
                                <w:numPr>
                                  <w:ilvl w:val="0"/>
                                  <w:numId w:val="1"/>
                                </w:numPr>
                                <w:spacing w:before="100" w:beforeAutospacing="1" w:after="100" w:afterAutospacing="1" w:line="360" w:lineRule="atLeast"/>
                                <w:rPr>
                                  <w:rFonts w:ascii="Helvetica" w:eastAsia="Times New Roman" w:hAnsi="Helvetica" w:cs="Helvetica"/>
                                  <w:color w:val="202020"/>
                                  <w:lang w:val="en-US" w:eastAsia="it-IT"/>
                                </w:rPr>
                              </w:pPr>
                              <w:hyperlink r:id="rId81" w:tgtFrame="_blank" w:history="1">
                                <w:r w:rsidRPr="002E3B24">
                                  <w:rPr>
                                    <w:rFonts w:ascii="Helvetica" w:eastAsia="Times New Roman" w:hAnsi="Helvetica" w:cs="Helvetica"/>
                                    <w:color w:val="007C89"/>
                                    <w:u w:val="single"/>
                                    <w:lang w:val="en-US" w:eastAsia="it-IT"/>
                                  </w:rPr>
                                  <w:t>The LUX Audience Week is ready to kick off</w:t>
                                </w:r>
                              </w:hyperlink>
                              <w:r w:rsidRPr="002E3B24">
                                <w:rPr>
                                  <w:rFonts w:ascii="Helvetica" w:eastAsia="Times New Roman" w:hAnsi="Helvetica" w:cs="Helvetica"/>
                                  <w:color w:val="202020"/>
                                  <w:lang w:val="en-US" w:eastAsia="it-IT"/>
                                </w:rPr>
                                <w:br/>
                                <w:t> </w:t>
                              </w:r>
                            </w:p>
                            <w:p w14:paraId="224C903A" w14:textId="77777777" w:rsidR="002E3B24" w:rsidRPr="002E3B24" w:rsidRDefault="002E3B24" w:rsidP="002E3B24">
                              <w:pPr>
                                <w:numPr>
                                  <w:ilvl w:val="0"/>
                                  <w:numId w:val="1"/>
                                </w:numPr>
                                <w:spacing w:before="100" w:beforeAutospacing="1" w:after="100" w:afterAutospacing="1" w:line="360" w:lineRule="atLeast"/>
                                <w:rPr>
                                  <w:rFonts w:ascii="Helvetica" w:eastAsia="Times New Roman" w:hAnsi="Helvetica" w:cs="Helvetica"/>
                                  <w:color w:val="202020"/>
                                  <w:lang w:val="en-US" w:eastAsia="it-IT"/>
                                </w:rPr>
                              </w:pPr>
                              <w:hyperlink r:id="rId82" w:tgtFrame="_blank" w:history="1">
                                <w:r w:rsidRPr="002E3B24">
                                  <w:rPr>
                                    <w:rFonts w:ascii="Helvetica" w:eastAsia="Times New Roman" w:hAnsi="Helvetica" w:cs="Helvetica"/>
                                    <w:color w:val="007C89"/>
                                    <w:u w:val="single"/>
                                    <w:lang w:val="en-US" w:eastAsia="it-IT"/>
                                  </w:rPr>
                                  <w:t>Marie Nilsson • CEO, Mediavision “It will be interesting to see what happens in the autumn/winter window”</w:t>
                                </w:r>
                              </w:hyperlink>
                            </w:p>
                          </w:tc>
                        </w:tr>
                      </w:tbl>
                      <w:p w14:paraId="044303FE" w14:textId="77777777" w:rsidR="002E3B24" w:rsidRPr="002E3B24" w:rsidRDefault="002E3B24" w:rsidP="002E3B24">
                        <w:pPr>
                          <w:rPr>
                            <w:rFonts w:ascii="Times New Roman" w:eastAsia="Times New Roman" w:hAnsi="Times New Roman" w:cs="Times New Roman"/>
                            <w:lang w:val="en-US" w:eastAsia="it-IT"/>
                          </w:rPr>
                        </w:pPr>
                      </w:p>
                    </w:tc>
                  </w:tr>
                </w:tbl>
                <w:p w14:paraId="11E865E0" w14:textId="77777777" w:rsidR="002E3B24" w:rsidRPr="002E3B24" w:rsidRDefault="002E3B24" w:rsidP="002E3B24">
                  <w:pPr>
                    <w:rPr>
                      <w:rFonts w:ascii="Times New Roman" w:eastAsia="Times New Roman" w:hAnsi="Times New Roman" w:cs="Times New Roman"/>
                      <w:lang w:val="en-US" w:eastAsia="it-IT"/>
                    </w:rPr>
                  </w:pPr>
                </w:p>
              </w:tc>
            </w:tr>
          </w:tbl>
          <w:p w14:paraId="59AE94BE" w14:textId="77777777" w:rsidR="002E3B24" w:rsidRPr="002E3B24" w:rsidRDefault="002E3B24" w:rsidP="002E3B24">
            <w:pPr>
              <w:jc w:val="center"/>
              <w:rPr>
                <w:rFonts w:ascii="-webkit-standard" w:eastAsia="Times New Roman" w:hAnsi="-webkit-standard" w:cs="Times New Roman"/>
                <w:color w:val="000000"/>
                <w:lang w:val="en-US" w:eastAsia="it-IT"/>
              </w:rPr>
            </w:pPr>
          </w:p>
        </w:tc>
      </w:tr>
    </w:tbl>
    <w:p w14:paraId="042ED19C" w14:textId="77777777" w:rsidR="00291348" w:rsidRPr="002E3B24" w:rsidRDefault="00291348">
      <w:pPr>
        <w:rPr>
          <w:lang w:val="en-US"/>
        </w:rPr>
      </w:pPr>
    </w:p>
    <w:sectPr w:rsidR="00291348" w:rsidRPr="002E3B2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2EFF" w:usb1="C000785B" w:usb2="00000009" w:usb3="00000000" w:csb0="000001FF" w:csb1="00000000"/>
  </w:font>
  <w:font w:name="-webkit-standard">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2631518"/>
    <w:multiLevelType w:val="multilevel"/>
    <w:tmpl w:val="F90AB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B24"/>
    <w:rsid w:val="00214E01"/>
    <w:rsid w:val="00291348"/>
    <w:rsid w:val="002E3B24"/>
    <w:rsid w:val="009B46D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5FA785"/>
  <w15:chartTrackingRefBased/>
  <w15:docId w15:val="{15179509-38BA-0947-BB55-7B3170DDB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semiHidden/>
    <w:unhideWhenUsed/>
    <w:rsid w:val="002E3B24"/>
    <w:rPr>
      <w:color w:val="0000FF"/>
      <w:u w:val="single"/>
    </w:rPr>
  </w:style>
  <w:style w:type="paragraph" w:styleId="NormaleWeb">
    <w:name w:val="Normal (Web)"/>
    <w:basedOn w:val="Normale"/>
    <w:uiPriority w:val="99"/>
    <w:semiHidden/>
    <w:unhideWhenUsed/>
    <w:rsid w:val="002E3B24"/>
    <w:pPr>
      <w:spacing w:before="100" w:beforeAutospacing="1" w:after="100" w:afterAutospacing="1"/>
    </w:pPr>
    <w:rPr>
      <w:rFonts w:ascii="Times New Roman" w:eastAsia="Times New Roman" w:hAnsi="Times New Roman" w:cs="Times New Roman"/>
      <w:lang w:eastAsia="it-IT"/>
    </w:rPr>
  </w:style>
  <w:style w:type="character" w:customStyle="1" w:styleId="apple-converted-space">
    <w:name w:val="apple-converted-space"/>
    <w:basedOn w:val="Carpredefinitoparagrafo"/>
    <w:rsid w:val="002E3B24"/>
  </w:style>
  <w:style w:type="character" w:styleId="Enfasigrassetto">
    <w:name w:val="Strong"/>
    <w:basedOn w:val="Carpredefinitoparagrafo"/>
    <w:uiPriority w:val="22"/>
    <w:qFormat/>
    <w:rsid w:val="002E3B2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3737279">
      <w:bodyDiv w:val="1"/>
      <w:marLeft w:val="0"/>
      <w:marRight w:val="0"/>
      <w:marTop w:val="0"/>
      <w:marBottom w:val="0"/>
      <w:divBdr>
        <w:top w:val="none" w:sz="0" w:space="0" w:color="auto"/>
        <w:left w:val="none" w:sz="0" w:space="0" w:color="auto"/>
        <w:bottom w:val="none" w:sz="0" w:space="0" w:color="auto"/>
        <w:right w:val="none" w:sz="0" w:space="0" w:color="auto"/>
      </w:divBdr>
      <w:divsChild>
        <w:div w:id="1202134920">
          <w:marLeft w:val="0"/>
          <w:marRight w:val="0"/>
          <w:marTop w:val="0"/>
          <w:marBottom w:val="0"/>
          <w:divBdr>
            <w:top w:val="none" w:sz="0" w:space="0" w:color="auto"/>
            <w:left w:val="none" w:sz="0" w:space="0" w:color="auto"/>
            <w:bottom w:val="none" w:sz="0" w:space="0" w:color="auto"/>
            <w:right w:val="none" w:sz="0" w:space="0" w:color="auto"/>
          </w:divBdr>
        </w:div>
        <w:div w:id="956644652">
          <w:marLeft w:val="0"/>
          <w:marRight w:val="0"/>
          <w:marTop w:val="0"/>
          <w:marBottom w:val="0"/>
          <w:divBdr>
            <w:top w:val="none" w:sz="0" w:space="0" w:color="auto"/>
            <w:left w:val="none" w:sz="0" w:space="0" w:color="auto"/>
            <w:bottom w:val="none" w:sz="0" w:space="0" w:color="auto"/>
            <w:right w:val="none" w:sz="0" w:space="0" w:color="auto"/>
          </w:divBdr>
        </w:div>
        <w:div w:id="362173678">
          <w:marLeft w:val="0"/>
          <w:marRight w:val="0"/>
          <w:marTop w:val="0"/>
          <w:marBottom w:val="0"/>
          <w:divBdr>
            <w:top w:val="none" w:sz="0" w:space="0" w:color="auto"/>
            <w:left w:val="none" w:sz="0" w:space="0" w:color="auto"/>
            <w:bottom w:val="none" w:sz="0" w:space="0" w:color="auto"/>
            <w:right w:val="none" w:sz="0" w:space="0" w:color="auto"/>
          </w:divBdr>
        </w:div>
        <w:div w:id="1968007358">
          <w:marLeft w:val="0"/>
          <w:marRight w:val="0"/>
          <w:marTop w:val="0"/>
          <w:marBottom w:val="0"/>
          <w:divBdr>
            <w:top w:val="none" w:sz="0" w:space="0" w:color="auto"/>
            <w:left w:val="none" w:sz="0" w:space="0" w:color="auto"/>
            <w:bottom w:val="none" w:sz="0" w:space="0" w:color="auto"/>
            <w:right w:val="none" w:sz="0" w:space="0" w:color="auto"/>
          </w:divBdr>
        </w:div>
        <w:div w:id="1457600132">
          <w:marLeft w:val="0"/>
          <w:marRight w:val="0"/>
          <w:marTop w:val="0"/>
          <w:marBottom w:val="0"/>
          <w:divBdr>
            <w:top w:val="none" w:sz="0" w:space="0" w:color="auto"/>
            <w:left w:val="none" w:sz="0" w:space="0" w:color="auto"/>
            <w:bottom w:val="none" w:sz="0" w:space="0" w:color="auto"/>
            <w:right w:val="none" w:sz="0" w:space="0" w:color="auto"/>
          </w:divBdr>
        </w:div>
        <w:div w:id="1982343713">
          <w:marLeft w:val="0"/>
          <w:marRight w:val="0"/>
          <w:marTop w:val="0"/>
          <w:marBottom w:val="0"/>
          <w:divBdr>
            <w:top w:val="none" w:sz="0" w:space="0" w:color="auto"/>
            <w:left w:val="none" w:sz="0" w:space="0" w:color="auto"/>
            <w:bottom w:val="none" w:sz="0" w:space="0" w:color="auto"/>
            <w:right w:val="none" w:sz="0" w:space="0" w:color="auto"/>
          </w:divBdr>
        </w:div>
        <w:div w:id="63376704">
          <w:marLeft w:val="0"/>
          <w:marRight w:val="0"/>
          <w:marTop w:val="0"/>
          <w:marBottom w:val="0"/>
          <w:divBdr>
            <w:top w:val="none" w:sz="0" w:space="0" w:color="auto"/>
            <w:left w:val="none" w:sz="0" w:space="0" w:color="auto"/>
            <w:bottom w:val="none" w:sz="0" w:space="0" w:color="auto"/>
            <w:right w:val="none" w:sz="0" w:space="0" w:color="auto"/>
          </w:divBdr>
        </w:div>
        <w:div w:id="2055544328">
          <w:marLeft w:val="0"/>
          <w:marRight w:val="0"/>
          <w:marTop w:val="0"/>
          <w:marBottom w:val="0"/>
          <w:divBdr>
            <w:top w:val="none" w:sz="0" w:space="0" w:color="auto"/>
            <w:left w:val="none" w:sz="0" w:space="0" w:color="auto"/>
            <w:bottom w:val="none" w:sz="0" w:space="0" w:color="auto"/>
            <w:right w:val="none" w:sz="0" w:space="0" w:color="auto"/>
          </w:divBdr>
        </w:div>
        <w:div w:id="1533687889">
          <w:marLeft w:val="0"/>
          <w:marRight w:val="0"/>
          <w:marTop w:val="0"/>
          <w:marBottom w:val="0"/>
          <w:divBdr>
            <w:top w:val="none" w:sz="0" w:space="0" w:color="auto"/>
            <w:left w:val="none" w:sz="0" w:space="0" w:color="auto"/>
            <w:bottom w:val="none" w:sz="0" w:space="0" w:color="auto"/>
            <w:right w:val="none" w:sz="0" w:space="0" w:color="auto"/>
          </w:divBdr>
        </w:div>
        <w:div w:id="1745757621">
          <w:marLeft w:val="0"/>
          <w:marRight w:val="0"/>
          <w:marTop w:val="0"/>
          <w:marBottom w:val="0"/>
          <w:divBdr>
            <w:top w:val="none" w:sz="0" w:space="0" w:color="auto"/>
            <w:left w:val="none" w:sz="0" w:space="0" w:color="auto"/>
            <w:bottom w:val="none" w:sz="0" w:space="0" w:color="auto"/>
            <w:right w:val="none" w:sz="0" w:space="0" w:color="auto"/>
          </w:divBdr>
        </w:div>
        <w:div w:id="696541773">
          <w:marLeft w:val="0"/>
          <w:marRight w:val="0"/>
          <w:marTop w:val="0"/>
          <w:marBottom w:val="0"/>
          <w:divBdr>
            <w:top w:val="none" w:sz="0" w:space="0" w:color="auto"/>
            <w:left w:val="none" w:sz="0" w:space="0" w:color="auto"/>
            <w:bottom w:val="none" w:sz="0" w:space="0" w:color="auto"/>
            <w:right w:val="none" w:sz="0" w:space="0" w:color="auto"/>
          </w:divBdr>
        </w:div>
        <w:div w:id="1658000497">
          <w:marLeft w:val="0"/>
          <w:marRight w:val="0"/>
          <w:marTop w:val="0"/>
          <w:marBottom w:val="0"/>
          <w:divBdr>
            <w:top w:val="none" w:sz="0" w:space="0" w:color="auto"/>
            <w:left w:val="none" w:sz="0" w:space="0" w:color="auto"/>
            <w:bottom w:val="none" w:sz="0" w:space="0" w:color="auto"/>
            <w:right w:val="none" w:sz="0" w:space="0" w:color="auto"/>
          </w:divBdr>
        </w:div>
        <w:div w:id="1058210089">
          <w:marLeft w:val="0"/>
          <w:marRight w:val="0"/>
          <w:marTop w:val="0"/>
          <w:marBottom w:val="0"/>
          <w:divBdr>
            <w:top w:val="none" w:sz="0" w:space="0" w:color="auto"/>
            <w:left w:val="none" w:sz="0" w:space="0" w:color="auto"/>
            <w:bottom w:val="none" w:sz="0" w:space="0" w:color="auto"/>
            <w:right w:val="none" w:sz="0" w:space="0" w:color="auto"/>
          </w:divBdr>
        </w:div>
        <w:div w:id="1726678047">
          <w:marLeft w:val="0"/>
          <w:marRight w:val="0"/>
          <w:marTop w:val="0"/>
          <w:marBottom w:val="0"/>
          <w:divBdr>
            <w:top w:val="none" w:sz="0" w:space="0" w:color="auto"/>
            <w:left w:val="none" w:sz="0" w:space="0" w:color="auto"/>
            <w:bottom w:val="none" w:sz="0" w:space="0" w:color="auto"/>
            <w:right w:val="none" w:sz="0" w:space="0" w:color="auto"/>
          </w:divBdr>
        </w:div>
        <w:div w:id="239872631">
          <w:marLeft w:val="0"/>
          <w:marRight w:val="0"/>
          <w:marTop w:val="0"/>
          <w:marBottom w:val="0"/>
          <w:divBdr>
            <w:top w:val="none" w:sz="0" w:space="0" w:color="auto"/>
            <w:left w:val="none" w:sz="0" w:space="0" w:color="auto"/>
            <w:bottom w:val="none" w:sz="0" w:space="0" w:color="auto"/>
            <w:right w:val="none" w:sz="0" w:space="0" w:color="auto"/>
          </w:divBdr>
        </w:div>
        <w:div w:id="731735478">
          <w:marLeft w:val="0"/>
          <w:marRight w:val="0"/>
          <w:marTop w:val="0"/>
          <w:marBottom w:val="0"/>
          <w:divBdr>
            <w:top w:val="none" w:sz="0" w:space="0" w:color="auto"/>
            <w:left w:val="none" w:sz="0" w:space="0" w:color="auto"/>
            <w:bottom w:val="none" w:sz="0" w:space="0" w:color="auto"/>
            <w:right w:val="none" w:sz="0" w:space="0" w:color="auto"/>
          </w:divBdr>
        </w:div>
        <w:div w:id="263849647">
          <w:marLeft w:val="0"/>
          <w:marRight w:val="0"/>
          <w:marTop w:val="0"/>
          <w:marBottom w:val="0"/>
          <w:divBdr>
            <w:top w:val="none" w:sz="0" w:space="0" w:color="auto"/>
            <w:left w:val="none" w:sz="0" w:space="0" w:color="auto"/>
            <w:bottom w:val="none" w:sz="0" w:space="0" w:color="auto"/>
            <w:right w:val="none" w:sz="0" w:space="0" w:color="auto"/>
          </w:divBdr>
        </w:div>
        <w:div w:id="1013432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9e14560-9968-444c-84ba-0d9f0777935f.usrfiles.com/ugd/d9e145_61e42ac5734a43f4ae15dece5967db5b.pdf" TargetMode="External"/><Relationship Id="rId21" Type="http://schemas.openxmlformats.org/officeDocument/2006/relationships/hyperlink" Target="https://www.fim-musicians.org/" TargetMode="External"/><Relationship Id="rId42" Type="http://schemas.openxmlformats.org/officeDocument/2006/relationships/image" Target="media/image13.png"/><Relationship Id="rId47" Type="http://schemas.openxmlformats.org/officeDocument/2006/relationships/image" Target="media/image14.jpeg"/><Relationship Id="rId63" Type="http://schemas.openxmlformats.org/officeDocument/2006/relationships/hyperlink" Target="https://www.tribecafilm.com/festival" TargetMode="External"/><Relationship Id="rId68" Type="http://schemas.openxmlformats.org/officeDocument/2006/relationships/hyperlink" Target="https://www.edfilmfest.org.uk/edinburgh-international-film-festival" TargetMode="External"/><Relationship Id="rId84" Type="http://schemas.openxmlformats.org/officeDocument/2006/relationships/theme" Target="theme/theme1.xml"/><Relationship Id="rId16" Type="http://schemas.openxmlformats.org/officeDocument/2006/relationships/image" Target="media/image2.jpeg"/><Relationship Id="rId11" Type="http://schemas.openxmlformats.org/officeDocument/2006/relationships/hyperlink" Target="https://us17.campaign-archive.com/?e=__test_email__&amp;u=9be603ca166eed7e2b0d571f9&amp;id=95abd8da97" TargetMode="External"/><Relationship Id="rId32" Type="http://schemas.openxmlformats.org/officeDocument/2006/relationships/image" Target="media/image7.jpeg"/><Relationship Id="rId37" Type="http://schemas.openxmlformats.org/officeDocument/2006/relationships/hyperlink" Target="https://www.legifrance.gouv.fr/jorf/id/JORFTEXT000043496429" TargetMode="External"/><Relationship Id="rId53" Type="http://schemas.openxmlformats.org/officeDocument/2006/relationships/image" Target="media/image19.jpeg"/><Relationship Id="rId58" Type="http://schemas.openxmlformats.org/officeDocument/2006/relationships/hyperlink" Target="http://www.filmneweurope.com/festivals/item/121673-transilvania-pitch-stop-2021-call-for-projects" TargetMode="External"/><Relationship Id="rId74" Type="http://schemas.openxmlformats.org/officeDocument/2006/relationships/hyperlink" Target="https://www.docaviv.co.il/org-en/" TargetMode="External"/><Relationship Id="rId79" Type="http://schemas.openxmlformats.org/officeDocument/2006/relationships/hyperlink" Target="https://www.picturehouses.com/sundance" TargetMode="External"/><Relationship Id="rId5" Type="http://schemas.openxmlformats.org/officeDocument/2006/relationships/hyperlink" Target="https://www.cepi-producers.eu/" TargetMode="External"/><Relationship Id="rId61" Type="http://schemas.openxmlformats.org/officeDocument/2006/relationships/hyperlink" Target="https://iffr.com/en" TargetMode="External"/><Relationship Id="rId82" Type="http://schemas.openxmlformats.org/officeDocument/2006/relationships/hyperlink" Target="https://www.cineuropa.org/en/interview/404193/" TargetMode="External"/><Relationship Id="rId19" Type="http://schemas.openxmlformats.org/officeDocument/2006/relationships/hyperlink" Target="https://www.uniglobalunion.org/sectors/media-entertainment-arts/news" TargetMode="External"/><Relationship Id="rId14" Type="http://schemas.openxmlformats.org/officeDocument/2006/relationships/hyperlink" Target="https://us17.campaign-archive.com/?e=__test_email__&amp;u=9be603ca166eed7e2b0d571f9&amp;id=95abd8da97" TargetMode="External"/><Relationship Id="rId22" Type="http://schemas.openxmlformats.org/officeDocument/2006/relationships/hyperlink" Target="https://fia-actors.com/" TargetMode="External"/><Relationship Id="rId27" Type="http://schemas.openxmlformats.org/officeDocument/2006/relationships/image" Target="media/image4.jpeg"/><Relationship Id="rId30" Type="http://schemas.openxmlformats.org/officeDocument/2006/relationships/hyperlink" Target="https://data.consilium.europa.eu/doc/document/ST-8319-2021-INIT/en/pdf" TargetMode="External"/><Relationship Id="rId35" Type="http://schemas.openxmlformats.org/officeDocument/2006/relationships/hyperlink" Target="https://culturamadrid.org/" TargetMode="External"/><Relationship Id="rId43" Type="http://schemas.openxmlformats.org/officeDocument/2006/relationships/hyperlink" Target="https://c922e546-fb09-40aa-980c-37284c45d3a2.filesusr.com/ugd/5cfc73_0da92ccc314f4189b1518abe4c5de6d7.pdf" TargetMode="External"/><Relationship Id="rId48" Type="http://schemas.openxmlformats.org/officeDocument/2006/relationships/image" Target="media/image15.jpeg"/><Relationship Id="rId56" Type="http://schemas.openxmlformats.org/officeDocument/2006/relationships/image" Target="media/image22.jpeg"/><Relationship Id="rId64" Type="http://schemas.openxmlformats.org/officeDocument/2006/relationships/hyperlink" Target="https://www.annecy.org/home" TargetMode="External"/><Relationship Id="rId69" Type="http://schemas.openxmlformats.org/officeDocument/2006/relationships/hyperlink" Target="https://www.fareastfilm.com/" TargetMode="External"/><Relationship Id="rId77" Type="http://schemas.openxmlformats.org/officeDocument/2006/relationships/hyperlink" Target="https://www.heartlandfilm.org/indyshorts" TargetMode="External"/><Relationship Id="rId8" Type="http://schemas.openxmlformats.org/officeDocument/2006/relationships/hyperlink" Target="https://data.consilium.europa.eu/doc/document/ST-8319-2021-INIT/en/pdf" TargetMode="External"/><Relationship Id="rId51" Type="http://schemas.openxmlformats.org/officeDocument/2006/relationships/image" Target="media/image18.jpeg"/><Relationship Id="rId72" Type="http://schemas.openxmlformats.org/officeDocument/2006/relationships/hyperlink" Target="http://www.filmoakcliff.com/" TargetMode="External"/><Relationship Id="rId80" Type="http://schemas.openxmlformats.org/officeDocument/2006/relationships/hyperlink" Target="http://www.filmneweurope.com/news/georgia-news/item/121688-georgia-connect-plans-massive-outreach-campaign-to-promote-filming-in-georgia" TargetMode="External"/><Relationship Id="rId3" Type="http://schemas.openxmlformats.org/officeDocument/2006/relationships/settings" Target="settings.xml"/><Relationship Id="rId12" Type="http://schemas.openxmlformats.org/officeDocument/2006/relationships/hyperlink" Target="https://us17.campaign-archive.com/?e=__test_email__&amp;u=9be603ca166eed7e2b0d571f9&amp;id=95abd8da97" TargetMode="External"/><Relationship Id="rId17" Type="http://schemas.openxmlformats.org/officeDocument/2006/relationships/hyperlink" Target="https://www.cepi-producers.eu/post/european-creative-documentaries-the-leftovers-of-the-new-media-programme" TargetMode="External"/><Relationship Id="rId25" Type="http://schemas.openxmlformats.org/officeDocument/2006/relationships/hyperlink" Target="https://d9e14560-9968-444c-84ba-0d9f0777935f.usrfiles.com/ugd/d9e145_3340e63a0d8c4c4a92f8afe6c93fbda7.pdf" TargetMode="External"/><Relationship Id="rId33" Type="http://schemas.openxmlformats.org/officeDocument/2006/relationships/image" Target="media/image8.jpeg"/><Relationship Id="rId38" Type="http://schemas.openxmlformats.org/officeDocument/2006/relationships/image" Target="media/image11.jpeg"/><Relationship Id="rId46" Type="http://schemas.openxmlformats.org/officeDocument/2006/relationships/hyperlink" Target="https://www.acte.be/wp-content/uploads/2021/05/210510-ACT-ACT-Position-Paper-DSA-FINAL-.pdf" TargetMode="External"/><Relationship Id="rId59" Type="http://schemas.openxmlformats.org/officeDocument/2006/relationships/hyperlink" Target="http://www.balticseadocs.lv" TargetMode="External"/><Relationship Id="rId67" Type="http://schemas.openxmlformats.org/officeDocument/2006/relationships/hyperlink" Target="https://www.marchedufilm.com/screenings/" TargetMode="External"/><Relationship Id="rId20" Type="http://schemas.openxmlformats.org/officeDocument/2006/relationships/hyperlink" Target="http://www.fiapf.org/" TargetMode="External"/><Relationship Id="rId41" Type="http://schemas.openxmlformats.org/officeDocument/2006/relationships/hyperlink" Target="https://data.consilium.europa.eu/doc/document/ST-8570-2021-INIT/en/pdf" TargetMode="External"/><Relationship Id="rId54" Type="http://schemas.openxmlformats.org/officeDocument/2006/relationships/image" Target="media/image20.jpeg"/><Relationship Id="rId62" Type="http://schemas.openxmlformats.org/officeDocument/2006/relationships/hyperlink" Target="https://mocajacksonville.unf.edu/The-Many-Sides-of-Pride-Film-Festival/" TargetMode="External"/><Relationship Id="rId70" Type="http://schemas.openxmlformats.org/officeDocument/2006/relationships/hyperlink" Target="https://www.filmfest-muenchen.de/en/" TargetMode="External"/><Relationship Id="rId75" Type="http://schemas.openxmlformats.org/officeDocument/2006/relationships/hyperlink" Target="https://mcsff.com/"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us17.campaign-archive.com/?e=__test_email__&amp;u=9be603ca166eed7e2b0d571f9&amp;id=95abd8da97" TargetMode="External"/><Relationship Id="rId23" Type="http://schemas.openxmlformats.org/officeDocument/2006/relationships/hyperlink" Target="https://www.ebu.ch/home" TargetMode="External"/><Relationship Id="rId28" Type="http://schemas.openxmlformats.org/officeDocument/2006/relationships/image" Target="media/image5.jpeg"/><Relationship Id="rId36" Type="http://schemas.openxmlformats.org/officeDocument/2006/relationships/image" Target="media/image10.jpeg"/><Relationship Id="rId49" Type="http://schemas.openxmlformats.org/officeDocument/2006/relationships/image" Target="media/image16.png"/><Relationship Id="rId57" Type="http://schemas.openxmlformats.org/officeDocument/2006/relationships/hyperlink" Target="https://www.obs.coe.int/en/web/observatoire/-/boosting-sustainable-film-through-international-collaborati-2" TargetMode="External"/><Relationship Id="rId10" Type="http://schemas.openxmlformats.org/officeDocument/2006/relationships/hyperlink" Target="Le%20SPI%20is%20joining%20CEPI&#8217;s%20community%20of%2021%20members%20from%2017%20European%20countries,%20representing%20independent%20producers%20across%20Europe." TargetMode="External"/><Relationship Id="rId31" Type="http://schemas.openxmlformats.org/officeDocument/2006/relationships/image" Target="media/image6.jpeg"/><Relationship Id="rId44" Type="http://schemas.openxmlformats.org/officeDocument/2006/relationships/hyperlink" Target="https://www.europarl.europa.eu/doceo/document/LIBE-PA-692898_EN.pdf" TargetMode="External"/><Relationship Id="rId52" Type="http://schemas.openxmlformats.org/officeDocument/2006/relationships/hyperlink" Target="https://www.digitaltvresearch.com/ugc/Global%20SVOD%20Forecasts%202021%20TOC_sample_322.pdf" TargetMode="External"/><Relationship Id="rId60" Type="http://schemas.openxmlformats.org/officeDocument/2006/relationships/hyperlink" Target="https://nipponconnection.com/en/festival/about/profile/" TargetMode="External"/><Relationship Id="rId65" Type="http://schemas.openxmlformats.org/officeDocument/2006/relationships/hyperlink" Target="http://www.provincetownfilm.org/festival/" TargetMode="External"/><Relationship Id="rId73" Type="http://schemas.openxmlformats.org/officeDocument/2006/relationships/hyperlink" Target="https://2021.oakclifffilmfestival.com/" TargetMode="External"/><Relationship Id="rId78" Type="http://schemas.openxmlformats.org/officeDocument/2006/relationships/hyperlink" Target="https://tiff.ro/en" TargetMode="External"/><Relationship Id="rId81" Type="http://schemas.openxmlformats.org/officeDocument/2006/relationships/hyperlink" Target="https://www.cineuropa.org/en/newsdetail/404120/" TargetMode="External"/><Relationship Id="rId4" Type="http://schemas.openxmlformats.org/officeDocument/2006/relationships/webSettings" Target="webSettings.xml"/><Relationship Id="rId9" Type="http://schemas.openxmlformats.org/officeDocument/2006/relationships/hyperlink" Target="https://www.cepi-producers.eu/post/cepi-s-position-paper-on-the-media-and-audiovisual-action-plan" TargetMode="External"/><Relationship Id="rId13" Type="http://schemas.openxmlformats.org/officeDocument/2006/relationships/hyperlink" Target="https://us17.campaign-archive.com/?e=__test_email__&amp;u=9be603ca166eed7e2b0d571f9&amp;id=95abd8da97" TargetMode="External"/><Relationship Id="rId18" Type="http://schemas.openxmlformats.org/officeDocument/2006/relationships/image" Target="media/image3.jpeg"/><Relationship Id="rId39" Type="http://schemas.openxmlformats.org/officeDocument/2006/relationships/hyperlink" Target="https://www.bundestag.de/" TargetMode="External"/><Relationship Id="rId34" Type="http://schemas.openxmlformats.org/officeDocument/2006/relationships/image" Target="media/image9.jpeg"/><Relationship Id="rId50" Type="http://schemas.openxmlformats.org/officeDocument/2006/relationships/image" Target="media/image17.jpeg"/><Relationship Id="rId55" Type="http://schemas.openxmlformats.org/officeDocument/2006/relationships/image" Target="media/image21.jpeg"/><Relationship Id="rId76" Type="http://schemas.openxmlformats.org/officeDocument/2006/relationships/hyperlink" Target="https://www.festival-cannes.com/en/" TargetMode="External"/><Relationship Id="rId7" Type="http://schemas.openxmlformats.org/officeDocument/2006/relationships/hyperlink" Target="https://www.cepi-producers.eu/post/european-creative-documentaries-the-leftovers-of-the-new-media-programme" TargetMode="External"/><Relationship Id="rId71" Type="http://schemas.openxmlformats.org/officeDocument/2006/relationships/hyperlink" Target="https://www.filmfestival.gr/en/documentary-festival" TargetMode="External"/><Relationship Id="rId2" Type="http://schemas.openxmlformats.org/officeDocument/2006/relationships/styles" Target="styles.xml"/><Relationship Id="rId29" Type="http://schemas.openxmlformats.org/officeDocument/2006/relationships/hyperlink" Target="https://www.europarl.europa.eu/RegData/etudes/STUD/2021/652250/IPOL_STU(2021)652250_EN.pdf" TargetMode="External"/><Relationship Id="rId24" Type="http://schemas.openxmlformats.org/officeDocument/2006/relationships/hyperlink" Target="http://davidegianluca.vaccaro@europe-analytica.com" TargetMode="External"/><Relationship Id="rId40" Type="http://schemas.openxmlformats.org/officeDocument/2006/relationships/image" Target="media/image12.jpeg"/><Relationship Id="rId45" Type="http://schemas.openxmlformats.org/officeDocument/2006/relationships/hyperlink" Target="https://www.europarl.europa.eu/doceo/document/TRAN-PA-691254_EN.pdf" TargetMode="External"/><Relationship Id="rId66" Type="http://schemas.openxmlformats.org/officeDocument/2006/relationships/hyperlink" Target="https://www.tvfestival.com/en"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9709</Words>
  <Characters>55343</Characters>
  <Application>Microsoft Office Word</Application>
  <DocSecurity>0</DocSecurity>
  <Lines>461</Lines>
  <Paragraphs>129</Paragraphs>
  <ScaleCrop>false</ScaleCrop>
  <Company/>
  <LinksUpToDate>false</LinksUpToDate>
  <CharactersWithSpaces>64923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Beatrice Rossi</dc:creator>
  <cp:keywords/>
  <dc:description/>
  <cp:lastModifiedBy>Beatrice Rossi</cp:lastModifiedBy>
  <cp:revision>1</cp:revision>
  <dcterms:created xsi:type="dcterms:W3CDTF">2021-07-07T15:06:00Z</dcterms:created>
  <dcterms:modified xsi:type="dcterms:W3CDTF">2021-07-07T15:06:00Z</dcterms:modified>
</cp:coreProperties>
</file>